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0566" w14:textId="1B222A45" w:rsidR="00050F4E" w:rsidRPr="003A534A" w:rsidRDefault="00050F4E" w:rsidP="0081758A">
      <w:pPr>
        <w:pStyle w:val="Annex"/>
        <w:jc w:val="center"/>
        <w:rPr>
          <w:rFonts w:ascii="Verdana" w:hAnsi="Verdana"/>
          <w:szCs w:val="24"/>
        </w:rPr>
      </w:pPr>
      <w:r w:rsidRPr="003A534A">
        <w:rPr>
          <w:rFonts w:ascii="Verdana" w:hAnsi="Verdana"/>
          <w:szCs w:val="24"/>
        </w:rPr>
        <w:t xml:space="preserve">ANNEX 2 - </w:t>
      </w:r>
      <w:r w:rsidR="00393596" w:rsidRPr="003A534A">
        <w:rPr>
          <w:rFonts w:ascii="Verdana" w:hAnsi="Verdana"/>
          <w:szCs w:val="24"/>
        </w:rPr>
        <w:t>APPLICABLE RULES TO ELIGIBLE COSTS</w:t>
      </w:r>
    </w:p>
    <w:p w14:paraId="08BC467A" w14:textId="77777777" w:rsidR="00BB1AFE" w:rsidRPr="003A534A" w:rsidRDefault="00BB1AFE" w:rsidP="00BB1AFE">
      <w:pPr>
        <w:spacing w:after="200"/>
        <w:rPr>
          <w:rFonts w:ascii="Verdana" w:hAnsi="Verdana"/>
          <w:sz w:val="20"/>
          <w:szCs w:val="20"/>
        </w:rPr>
      </w:pPr>
    </w:p>
    <w:p w14:paraId="33F02AC7" w14:textId="79644F68" w:rsidR="00050F4E" w:rsidRPr="003A534A" w:rsidRDefault="00F468CD" w:rsidP="000B7038">
      <w:pPr>
        <w:pStyle w:val="Heading1"/>
        <w:numPr>
          <w:ilvl w:val="0"/>
          <w:numId w:val="77"/>
        </w:numPr>
        <w:rPr>
          <w:rFonts w:ascii="Verdana" w:eastAsia="Calibri" w:hAnsi="Verdana"/>
          <w:sz w:val="20"/>
          <w:szCs w:val="20"/>
          <w:lang w:eastAsia="ar-SA"/>
        </w:rPr>
      </w:pPr>
      <w:r w:rsidRPr="003A534A">
        <w:rPr>
          <w:rFonts w:ascii="Verdana" w:eastAsia="Calibri" w:hAnsi="Verdana"/>
          <w:sz w:val="20"/>
          <w:szCs w:val="20"/>
          <w:lang w:eastAsia="ar-SA"/>
        </w:rPr>
        <w:t>U</w:t>
      </w:r>
      <w:r w:rsidR="00323825" w:rsidRPr="003A534A">
        <w:rPr>
          <w:rFonts w:ascii="Verdana" w:eastAsia="Calibri" w:hAnsi="Verdana"/>
          <w:sz w:val="20"/>
          <w:szCs w:val="20"/>
          <w:lang w:eastAsia="ar-SA"/>
        </w:rPr>
        <w:t>nit contributions</w:t>
      </w:r>
      <w:r w:rsidR="00050F4E" w:rsidRPr="003A534A">
        <w:rPr>
          <w:rFonts w:ascii="Verdana" w:eastAsia="Calibri" w:hAnsi="Verdana"/>
          <w:sz w:val="20"/>
          <w:szCs w:val="20"/>
          <w:lang w:eastAsia="ar-SA"/>
        </w:rPr>
        <w:t xml:space="preserve"> </w:t>
      </w:r>
    </w:p>
    <w:p w14:paraId="49E607A8" w14:textId="36E5785F" w:rsidR="00443E91" w:rsidRPr="003A534A" w:rsidRDefault="00443E91" w:rsidP="00443E91">
      <w:pPr>
        <w:spacing w:after="200"/>
        <w:rPr>
          <w:rFonts w:ascii="Verdana" w:hAnsi="Verdana" w:cs="Times New Roman"/>
          <w:sz w:val="20"/>
          <w:szCs w:val="20"/>
        </w:rPr>
      </w:pPr>
      <w:r w:rsidRPr="003A534A">
        <w:rPr>
          <w:rFonts w:ascii="Verdana" w:hAnsi="Verdana" w:cs="Times New Roman"/>
          <w:b/>
          <w:sz w:val="20"/>
          <w:szCs w:val="20"/>
        </w:rPr>
        <w:t>Place of origin</w:t>
      </w:r>
      <w:r w:rsidRPr="003A534A">
        <w:rPr>
          <w:rFonts w:ascii="Verdana" w:hAnsi="Verdana" w:cs="Times New Roman"/>
          <w:sz w:val="20"/>
          <w:szCs w:val="20"/>
        </w:rPr>
        <w:t>:</w:t>
      </w:r>
      <w:r w:rsidRPr="003A534A" w:rsidDel="002D0657">
        <w:rPr>
          <w:rFonts w:ascii="Verdana" w:hAnsi="Verdana" w:cs="Times New Roman"/>
          <w:sz w:val="20"/>
          <w:szCs w:val="20"/>
        </w:rPr>
        <w:t xml:space="preserve"> </w:t>
      </w:r>
      <w:r w:rsidRPr="003A534A">
        <w:rPr>
          <w:rFonts w:ascii="Verdana" w:hAnsi="Verdana" w:cs="Times New Roman"/>
          <w:sz w:val="20"/>
          <w:szCs w:val="20"/>
        </w:rPr>
        <w:t xml:space="preserve">the </w:t>
      </w:r>
      <w:r w:rsidRPr="003A534A">
        <w:rPr>
          <w:rFonts w:ascii="Verdana" w:eastAsia="Calibri" w:hAnsi="Verdana" w:cs="Times New Roman"/>
          <w:sz w:val="20"/>
          <w:szCs w:val="20"/>
          <w:lang w:eastAsia="ar-SA"/>
        </w:rPr>
        <w:t xml:space="preserve">place </w:t>
      </w:r>
      <w:r w:rsidR="00445013" w:rsidRPr="003A534A">
        <w:rPr>
          <w:rFonts w:ascii="Verdana" w:eastAsia="Calibri" w:hAnsi="Verdana" w:cs="Times New Roman"/>
          <w:sz w:val="20"/>
          <w:szCs w:val="20"/>
          <w:lang w:eastAsia="ar-SA"/>
        </w:rPr>
        <w:t xml:space="preserve">of </w:t>
      </w:r>
      <w:r w:rsidR="00CD5CC9" w:rsidRPr="003A534A">
        <w:rPr>
          <w:rFonts w:ascii="Verdana" w:eastAsia="Calibri" w:hAnsi="Verdana" w:cs="Times New Roman"/>
          <w:sz w:val="20"/>
          <w:szCs w:val="20"/>
          <w:lang w:eastAsia="ar-SA"/>
        </w:rPr>
        <w:t xml:space="preserve">legal </w:t>
      </w:r>
      <w:r w:rsidR="00445013" w:rsidRPr="003A534A">
        <w:rPr>
          <w:rFonts w:ascii="Verdana" w:eastAsia="Calibri" w:hAnsi="Verdana" w:cs="Times New Roman"/>
          <w:sz w:val="20"/>
          <w:szCs w:val="20"/>
          <w:lang w:eastAsia="ar-SA"/>
        </w:rPr>
        <w:t>residence of the participant</w:t>
      </w:r>
    </w:p>
    <w:p w14:paraId="18C09E63" w14:textId="5651AB02" w:rsidR="00443E91" w:rsidRPr="003A534A" w:rsidRDefault="00443E91" w:rsidP="00443E91">
      <w:pPr>
        <w:suppressAutoHyphens/>
        <w:spacing w:after="200" w:line="276" w:lineRule="auto"/>
        <w:jc w:val="both"/>
        <w:rPr>
          <w:rFonts w:ascii="Verdana" w:eastAsia="Calibri" w:hAnsi="Verdana" w:cs="Times New Roman"/>
          <w:sz w:val="20"/>
          <w:szCs w:val="20"/>
          <w:lang w:eastAsia="ar-SA"/>
        </w:rPr>
      </w:pPr>
      <w:r w:rsidRPr="003A534A">
        <w:rPr>
          <w:rFonts w:ascii="Verdana" w:eastAsia="Calibri" w:hAnsi="Verdana" w:cs="Times New Roman"/>
          <w:b/>
          <w:sz w:val="20"/>
          <w:szCs w:val="20"/>
          <w:lang w:eastAsia="ar-SA"/>
        </w:rPr>
        <w:t>Sustainable means of transport:</w:t>
      </w:r>
      <w:r w:rsidRPr="003A534A">
        <w:rPr>
          <w:rFonts w:ascii="Verdana" w:eastAsia="Calibri" w:hAnsi="Verdana" w:cs="Times New Roman"/>
          <w:sz w:val="20"/>
          <w:szCs w:val="20"/>
          <w:lang w:eastAsia="ar-SA"/>
        </w:rPr>
        <w:t xml:space="preserve"> bike, bus, car</w:t>
      </w:r>
      <w:r w:rsidR="008955D8" w:rsidRPr="003A534A">
        <w:rPr>
          <w:rFonts w:ascii="Verdana" w:eastAsia="Calibri" w:hAnsi="Verdana" w:cs="Times New Roman"/>
          <w:sz w:val="20"/>
          <w:szCs w:val="20"/>
          <w:lang w:eastAsia="ar-SA"/>
        </w:rPr>
        <w:t>-pooling</w:t>
      </w:r>
      <w:r w:rsidRPr="003A534A">
        <w:rPr>
          <w:rFonts w:ascii="Verdana" w:eastAsia="Calibri" w:hAnsi="Verdana" w:cs="Times New Roman"/>
          <w:sz w:val="20"/>
          <w:szCs w:val="20"/>
          <w:lang w:eastAsia="ar-SA"/>
        </w:rPr>
        <w:t xml:space="preserve">, and train. The National Agency may accept other means of transport as sustainable based on established practice and on a case-by-case basis. </w:t>
      </w:r>
    </w:p>
    <w:p w14:paraId="3088F416" w14:textId="77777777" w:rsidR="00443E91" w:rsidRPr="003A534A" w:rsidRDefault="00443E91" w:rsidP="00443E91">
      <w:pPr>
        <w:pStyle w:val="CommentText"/>
        <w:rPr>
          <w:rFonts w:ascii="Verdana" w:hAnsi="Verdana"/>
        </w:rPr>
      </w:pPr>
      <w:r w:rsidRPr="003A534A">
        <w:rPr>
          <w:rFonts w:ascii="Verdana" w:hAnsi="Verdana"/>
        </w:rPr>
        <w:t xml:space="preserve">Travel unit contribution for sustainable means of transport (green travel) is eligible if sustainable means of transport have been used for </w:t>
      </w:r>
      <w:proofErr w:type="gramStart"/>
      <w:r w:rsidRPr="003A534A">
        <w:rPr>
          <w:rFonts w:ascii="Verdana" w:hAnsi="Verdana"/>
        </w:rPr>
        <w:t>the majority of</w:t>
      </w:r>
      <w:proofErr w:type="gramEnd"/>
      <w:r w:rsidRPr="003A534A">
        <w:rPr>
          <w:rFonts w:ascii="Verdana" w:hAnsi="Verdana"/>
        </w:rPr>
        <w:t xml:space="preserve"> the round trip.</w:t>
      </w:r>
    </w:p>
    <w:p w14:paraId="1108CBB5" w14:textId="0942273D" w:rsidR="00443E91" w:rsidRPr="003A534A" w:rsidRDefault="00443E91" w:rsidP="00443E91">
      <w:pPr>
        <w:suppressAutoHyphens/>
        <w:spacing w:after="200" w:line="276" w:lineRule="auto"/>
        <w:jc w:val="both"/>
        <w:rPr>
          <w:rFonts w:ascii="Verdana" w:eastAsia="Calibri" w:hAnsi="Verdana" w:cs="Times New Roman"/>
          <w:sz w:val="20"/>
          <w:szCs w:val="20"/>
          <w:lang w:eastAsia="ar-SA"/>
        </w:rPr>
      </w:pPr>
      <w:r w:rsidRPr="003A534A">
        <w:rPr>
          <w:rFonts w:ascii="Verdana" w:eastAsia="Calibri" w:hAnsi="Verdana" w:cs="Times New Roman"/>
          <w:b/>
          <w:sz w:val="20"/>
          <w:szCs w:val="20"/>
          <w:lang w:eastAsia="ar-SA"/>
        </w:rPr>
        <w:t>Unit contribution per distance band</w:t>
      </w:r>
      <w:r w:rsidRPr="003A534A">
        <w:rPr>
          <w:rFonts w:ascii="Verdana" w:hAnsi="Verdana" w:cs="Times New Roman"/>
          <w:sz w:val="20"/>
          <w:szCs w:val="20"/>
        </w:rPr>
        <w:t xml:space="preserve">: </w:t>
      </w:r>
      <w:r w:rsidRPr="003A534A">
        <w:rPr>
          <w:rFonts w:ascii="Verdana" w:eastAsia="Calibri" w:hAnsi="Verdana" w:cs="Times New Roman"/>
          <w:sz w:val="20"/>
          <w:szCs w:val="20"/>
          <w:lang w:eastAsia="ar-SA"/>
        </w:rPr>
        <w:t xml:space="preserve">the amount paid for a return travel between the place of </w:t>
      </w:r>
      <w:r w:rsidR="00B523EA" w:rsidRPr="003A534A">
        <w:rPr>
          <w:rFonts w:ascii="Verdana" w:eastAsia="Calibri" w:hAnsi="Verdana" w:cs="Times New Roman"/>
          <w:sz w:val="20"/>
          <w:szCs w:val="20"/>
          <w:lang w:eastAsia="ar-SA"/>
        </w:rPr>
        <w:t xml:space="preserve">origin </w:t>
      </w:r>
      <w:r w:rsidRPr="003A534A">
        <w:rPr>
          <w:rFonts w:ascii="Verdana" w:eastAsia="Calibri" w:hAnsi="Verdana" w:cs="Times New Roman"/>
          <w:sz w:val="20"/>
          <w:szCs w:val="20"/>
          <w:lang w:eastAsia="ar-SA"/>
        </w:rPr>
        <w:t>and the place of arrival.</w:t>
      </w:r>
    </w:p>
    <w:p w14:paraId="17D81A87" w14:textId="6EAD0C9E" w:rsidR="000018AA" w:rsidRPr="003A534A" w:rsidRDefault="00443E91" w:rsidP="00443E91">
      <w:pPr>
        <w:spacing w:after="200"/>
        <w:rPr>
          <w:rFonts w:ascii="Verdana" w:eastAsia="Calibri" w:hAnsi="Verdana" w:cs="Times New Roman"/>
          <w:sz w:val="20"/>
          <w:szCs w:val="20"/>
          <w:lang w:eastAsia="ar-SA"/>
        </w:rPr>
      </w:pPr>
      <w:r w:rsidRPr="003A534A">
        <w:rPr>
          <w:rFonts w:ascii="Verdana" w:eastAsia="Calibri" w:hAnsi="Verdana" w:cs="Times New Roman"/>
          <w:b/>
          <w:sz w:val="20"/>
          <w:szCs w:val="20"/>
          <w:lang w:eastAsia="ar-SA"/>
        </w:rPr>
        <w:t>Venue</w:t>
      </w:r>
      <w:r w:rsidRPr="003A534A">
        <w:rPr>
          <w:rFonts w:ascii="Verdana" w:hAnsi="Verdana" w:cs="Times New Roman"/>
          <w:sz w:val="20"/>
          <w:szCs w:val="20"/>
        </w:rPr>
        <w:t>:  t</w:t>
      </w:r>
      <w:r w:rsidRPr="003A534A">
        <w:rPr>
          <w:rFonts w:ascii="Verdana" w:eastAsia="Calibri" w:hAnsi="Verdana" w:cs="Times New Roman"/>
          <w:sz w:val="20"/>
          <w:szCs w:val="20"/>
          <w:lang w:eastAsia="ar-SA"/>
        </w:rPr>
        <w:t xml:space="preserve">he place where the </w:t>
      </w:r>
      <w:r w:rsidR="0064375D" w:rsidRPr="003A534A">
        <w:rPr>
          <w:rFonts w:ascii="Verdana" w:eastAsia="Calibri" w:hAnsi="Verdana" w:cs="Times New Roman"/>
          <w:sz w:val="20"/>
          <w:szCs w:val="20"/>
          <w:lang w:eastAsia="ar-SA"/>
        </w:rPr>
        <w:t xml:space="preserve">host </w:t>
      </w:r>
      <w:r w:rsidRPr="003A534A">
        <w:rPr>
          <w:rFonts w:ascii="Verdana" w:eastAsia="Calibri" w:hAnsi="Verdana" w:cs="Times New Roman"/>
          <w:sz w:val="20"/>
          <w:szCs w:val="20"/>
          <w:lang w:eastAsia="ar-SA"/>
        </w:rPr>
        <w:t>organisation is located.</w:t>
      </w:r>
      <w:r w:rsidR="00EB25FD" w:rsidRPr="003A534A">
        <w:rPr>
          <w:rFonts w:ascii="Verdana" w:eastAsia="Calibri" w:hAnsi="Verdana" w:cs="Times New Roman"/>
          <w:sz w:val="20"/>
          <w:szCs w:val="20"/>
          <w:lang w:eastAsia="ar-SA"/>
        </w:rPr>
        <w:t xml:space="preserve"> </w:t>
      </w:r>
      <w:r w:rsidR="00EB25FD" w:rsidRPr="003A534A">
        <w:rPr>
          <w:rFonts w:ascii="Verdana" w:hAnsi="Verdana"/>
          <w:sz w:val="20"/>
          <w:szCs w:val="20"/>
        </w:rPr>
        <w:t>If a different place of origin or venue is reported, the beneficiary must provide the reason for this difference.</w:t>
      </w:r>
    </w:p>
    <w:p w14:paraId="0BF6D82B" w14:textId="4F3B6151" w:rsidR="00F94869" w:rsidRPr="003A534A" w:rsidRDefault="00F94869" w:rsidP="00CD5CC9">
      <w:pPr>
        <w:spacing w:after="200"/>
        <w:jc w:val="both"/>
        <w:rPr>
          <w:rFonts w:ascii="Verdana" w:hAnsi="Verdana" w:cs="Times New Roman"/>
          <w:b/>
          <w:sz w:val="20"/>
          <w:szCs w:val="20"/>
        </w:rPr>
      </w:pPr>
      <w:r w:rsidRPr="003A534A">
        <w:rPr>
          <w:rFonts w:ascii="Verdana" w:eastAsia="Calibri" w:hAnsi="Verdana" w:cs="Times New Roman"/>
          <w:sz w:val="20"/>
          <w:szCs w:val="20"/>
          <w:lang w:eastAsia="ar-SA"/>
        </w:rPr>
        <w:t xml:space="preserve">Travel time will not be considered when determining compliance with minimum eligible duration of activities specified in the Programme Guide. </w:t>
      </w:r>
    </w:p>
    <w:p w14:paraId="69E72921" w14:textId="50BFEA24" w:rsidR="003803A4" w:rsidRPr="003A534A" w:rsidRDefault="003803A4" w:rsidP="00AF1DF9">
      <w:pPr>
        <w:pStyle w:val="Heading2"/>
        <w:ind w:left="0" w:firstLine="0"/>
        <w:rPr>
          <w:rFonts w:ascii="Verdana" w:eastAsia="SimSun" w:hAnsi="Verdana"/>
          <w:b w:val="0"/>
          <w:sz w:val="20"/>
          <w:szCs w:val="20"/>
          <w:shd w:val="clear" w:color="auto" w:fill="FFFF00"/>
          <w:lang w:eastAsia="ar-SA"/>
        </w:rPr>
      </w:pPr>
      <w:r w:rsidRPr="003A534A">
        <w:rPr>
          <w:rFonts w:ascii="Verdana" w:eastAsia="Calibri" w:hAnsi="Verdana"/>
          <w:sz w:val="20"/>
          <w:szCs w:val="20"/>
          <w:lang w:eastAsia="ar-SA"/>
        </w:rPr>
        <w:t>1.1 Travel</w:t>
      </w:r>
      <w:r w:rsidRPr="003A534A">
        <w:rPr>
          <w:rFonts w:ascii="Verdana" w:eastAsia="Calibri" w:hAnsi="Verdana"/>
          <w:b w:val="0"/>
          <w:sz w:val="20"/>
          <w:szCs w:val="20"/>
          <w:lang w:eastAsia="ar-SA"/>
        </w:rPr>
        <w:t xml:space="preserve"> </w:t>
      </w:r>
    </w:p>
    <w:p w14:paraId="7333C2A4" w14:textId="3227D6E7" w:rsidR="00A23119" w:rsidRPr="003A534A" w:rsidRDefault="00D9093C" w:rsidP="00EB2CC0">
      <w:pPr>
        <w:suppressAutoHyphens/>
        <w:spacing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N</w:t>
      </w:r>
      <w:r w:rsidR="00A23119" w:rsidRPr="003A534A">
        <w:rPr>
          <w:rFonts w:ascii="Verdana" w:eastAsia="Calibri" w:hAnsi="Verdana" w:cs="Times New Roman"/>
          <w:sz w:val="20"/>
          <w:szCs w:val="20"/>
          <w:lang w:eastAsia="ar-SA"/>
        </w:rPr>
        <w:t>ot applicable</w:t>
      </w:r>
      <w:r w:rsidRPr="003A534A">
        <w:rPr>
          <w:rFonts w:ascii="Verdana" w:eastAsia="Calibri" w:hAnsi="Verdana" w:cs="Times New Roman"/>
          <w:sz w:val="20"/>
          <w:szCs w:val="20"/>
          <w:lang w:eastAsia="ar-SA"/>
        </w:rPr>
        <w:t>.</w:t>
      </w:r>
    </w:p>
    <w:p w14:paraId="001F9963" w14:textId="0B66D4F0" w:rsidR="00050F4E" w:rsidRPr="003A534A" w:rsidRDefault="00791D7A" w:rsidP="000950C5">
      <w:pPr>
        <w:pStyle w:val="Heading2"/>
        <w:ind w:left="0" w:firstLine="0"/>
        <w:rPr>
          <w:rFonts w:ascii="Verdana" w:eastAsia="Calibri" w:hAnsi="Verdana"/>
          <w:b w:val="0"/>
          <w:bCs w:val="0"/>
          <w:sz w:val="20"/>
          <w:szCs w:val="20"/>
          <w:lang w:eastAsia="ar-SA"/>
        </w:rPr>
      </w:pPr>
      <w:r w:rsidRPr="003A534A">
        <w:rPr>
          <w:rFonts w:ascii="Verdana" w:eastAsia="Calibri" w:hAnsi="Verdana"/>
          <w:sz w:val="20"/>
          <w:szCs w:val="20"/>
          <w:lang w:eastAsia="ar-SA"/>
        </w:rPr>
        <w:t>1.2</w:t>
      </w:r>
      <w:r w:rsidR="00050F4E" w:rsidRPr="003A534A">
        <w:rPr>
          <w:rFonts w:ascii="Verdana" w:eastAsia="Calibri" w:hAnsi="Verdana"/>
          <w:sz w:val="20"/>
          <w:szCs w:val="20"/>
          <w:lang w:eastAsia="ar-SA"/>
        </w:rPr>
        <w:t xml:space="preserve"> </w:t>
      </w:r>
      <w:r w:rsidR="005A5D3F" w:rsidRPr="003A534A">
        <w:rPr>
          <w:rFonts w:ascii="Verdana" w:eastAsia="Calibri" w:hAnsi="Verdana"/>
          <w:sz w:val="20"/>
          <w:szCs w:val="20"/>
          <w:lang w:eastAsia="ar-SA"/>
        </w:rPr>
        <w:t>Pocket money</w:t>
      </w:r>
    </w:p>
    <w:p w14:paraId="6E8AD387" w14:textId="36A9DEC9" w:rsidR="009C4D1A" w:rsidRPr="003A534A" w:rsidRDefault="00D9093C" w:rsidP="002A7DE8">
      <w:pPr>
        <w:suppressAutoHyphens/>
        <w:spacing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N</w:t>
      </w:r>
      <w:r w:rsidR="009C4D1A" w:rsidRPr="003A534A">
        <w:rPr>
          <w:rFonts w:ascii="Verdana" w:eastAsia="Calibri" w:hAnsi="Verdana" w:cs="Times New Roman"/>
          <w:sz w:val="20"/>
          <w:szCs w:val="20"/>
          <w:lang w:eastAsia="ar-SA"/>
        </w:rPr>
        <w:t>ot applicable</w:t>
      </w:r>
      <w:r w:rsidRPr="003A534A">
        <w:rPr>
          <w:rFonts w:ascii="Verdana" w:eastAsia="Calibri" w:hAnsi="Verdana" w:cs="Times New Roman"/>
          <w:sz w:val="20"/>
          <w:szCs w:val="20"/>
          <w:lang w:eastAsia="ar-SA"/>
        </w:rPr>
        <w:t>.</w:t>
      </w:r>
    </w:p>
    <w:p w14:paraId="0CD01939" w14:textId="36EF339F" w:rsidR="00050F4E" w:rsidRPr="003A534A" w:rsidRDefault="00CD78E4" w:rsidP="00CD78E4">
      <w:pPr>
        <w:pStyle w:val="Heading2"/>
        <w:rPr>
          <w:rFonts w:ascii="Verdana" w:eastAsia="Calibri" w:hAnsi="Verdana"/>
          <w:sz w:val="20"/>
          <w:szCs w:val="20"/>
          <w:lang w:eastAsia="ar-SA"/>
        </w:rPr>
      </w:pPr>
      <w:r w:rsidRPr="003A534A">
        <w:rPr>
          <w:rFonts w:ascii="Verdana" w:eastAsia="Calibri" w:hAnsi="Verdana"/>
          <w:sz w:val="20"/>
          <w:szCs w:val="20"/>
          <w:lang w:eastAsia="ar-SA"/>
        </w:rPr>
        <w:t>1.3</w:t>
      </w:r>
      <w:r w:rsidR="00050F4E" w:rsidRPr="003A534A">
        <w:rPr>
          <w:rFonts w:ascii="Verdana" w:eastAsia="Calibri" w:hAnsi="Verdana"/>
          <w:sz w:val="20"/>
          <w:szCs w:val="20"/>
          <w:lang w:eastAsia="ar-SA"/>
        </w:rPr>
        <w:t xml:space="preserve"> Organisational support</w:t>
      </w:r>
    </w:p>
    <w:p w14:paraId="6DF6761E" w14:textId="2B7927CA" w:rsidR="00D9093C" w:rsidRPr="003A534A" w:rsidRDefault="00D9093C" w:rsidP="00D9093C">
      <w:pPr>
        <w:suppressAutoHyphens/>
        <w:spacing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Not applicable.</w:t>
      </w:r>
    </w:p>
    <w:p w14:paraId="18AD00D8" w14:textId="64856EBF" w:rsidR="00050F4E" w:rsidRPr="003A534A" w:rsidRDefault="006C27A1" w:rsidP="006C27A1">
      <w:pPr>
        <w:pStyle w:val="Heading2"/>
        <w:rPr>
          <w:rFonts w:ascii="Verdana" w:eastAsia="Calibri" w:hAnsi="Verdana" w:cs="Times New Roman"/>
          <w:b w:val="0"/>
          <w:bCs w:val="0"/>
          <w:sz w:val="20"/>
          <w:szCs w:val="20"/>
          <w:u w:val="single"/>
          <w:shd w:val="clear" w:color="auto" w:fill="FFFF00"/>
          <w:lang w:eastAsia="ar-SA"/>
        </w:rPr>
      </w:pPr>
      <w:r w:rsidRPr="003A534A">
        <w:rPr>
          <w:rFonts w:ascii="Verdana" w:eastAsia="Calibri" w:hAnsi="Verdana"/>
          <w:sz w:val="20"/>
          <w:szCs w:val="20"/>
          <w:lang w:eastAsia="ar-SA"/>
        </w:rPr>
        <w:t>1.4</w:t>
      </w:r>
      <w:r w:rsidR="00050F4E" w:rsidRPr="003A534A">
        <w:rPr>
          <w:rFonts w:ascii="Verdana" w:eastAsia="Calibri" w:hAnsi="Verdana"/>
          <w:sz w:val="20"/>
          <w:szCs w:val="20"/>
          <w:lang w:eastAsia="ar-SA"/>
        </w:rPr>
        <w:t xml:space="preserve"> </w:t>
      </w:r>
      <w:r w:rsidR="001947B0" w:rsidRPr="003A534A">
        <w:rPr>
          <w:rFonts w:ascii="Verdana" w:eastAsia="Calibri" w:hAnsi="Verdana"/>
          <w:sz w:val="20"/>
          <w:szCs w:val="20"/>
          <w:lang w:eastAsia="ar-SA"/>
        </w:rPr>
        <w:t>M</w:t>
      </w:r>
      <w:r w:rsidR="00050F4E" w:rsidRPr="003A534A">
        <w:rPr>
          <w:rFonts w:ascii="Verdana" w:eastAsia="Calibri" w:hAnsi="Verdana"/>
          <w:sz w:val="20"/>
          <w:szCs w:val="20"/>
          <w:lang w:eastAsia="ar-SA"/>
        </w:rPr>
        <w:t xml:space="preserve">anagement costs </w:t>
      </w:r>
    </w:p>
    <w:p w14:paraId="32C954C1" w14:textId="2C7D7CA8" w:rsidR="006C27A1" w:rsidRPr="003A534A" w:rsidRDefault="00050F4E" w:rsidP="006C27A1">
      <w:pPr>
        <w:pStyle w:val="ListParagraph"/>
        <w:numPr>
          <w:ilvl w:val="0"/>
          <w:numId w:val="46"/>
        </w:numPr>
        <w:suppressAutoHyphens/>
        <w:spacing w:line="276" w:lineRule="auto"/>
        <w:rPr>
          <w:rFonts w:ascii="Verdana" w:eastAsia="Calibri" w:hAnsi="Verdana"/>
          <w:sz w:val="20"/>
          <w:szCs w:val="20"/>
          <w:u w:val="single"/>
          <w:lang w:eastAsia="ar-SA"/>
        </w:rPr>
      </w:pPr>
      <w:r w:rsidRPr="003A534A">
        <w:rPr>
          <w:rFonts w:ascii="Verdana" w:eastAsia="Calibri" w:hAnsi="Verdana"/>
          <w:sz w:val="20"/>
          <w:szCs w:val="20"/>
          <w:u w:val="single"/>
          <w:lang w:eastAsia="ar-SA"/>
        </w:rPr>
        <w:t xml:space="preserve">Calculation of the </w:t>
      </w:r>
      <w:r w:rsidR="00902A61" w:rsidRPr="003A534A">
        <w:rPr>
          <w:rFonts w:ascii="Verdana" w:eastAsia="Calibri" w:hAnsi="Verdana"/>
          <w:sz w:val="20"/>
          <w:szCs w:val="20"/>
          <w:u w:val="single"/>
          <w:lang w:eastAsia="ar-SA"/>
        </w:rPr>
        <w:t>total unit contribution</w:t>
      </w:r>
      <w:r w:rsidRPr="003A534A">
        <w:rPr>
          <w:rFonts w:ascii="Verdana" w:eastAsia="Calibri" w:hAnsi="Verdana"/>
          <w:sz w:val="20"/>
          <w:szCs w:val="20"/>
          <w:u w:val="single"/>
          <w:lang w:eastAsia="ar-SA"/>
        </w:rPr>
        <w:t xml:space="preserve">: </w:t>
      </w:r>
    </w:p>
    <w:p w14:paraId="185971AD" w14:textId="44C17DDC" w:rsidR="00A22C2E" w:rsidRPr="003A534A" w:rsidRDefault="00F133D1" w:rsidP="00A22C2E">
      <w:pPr>
        <w:suppressAutoHyphens/>
        <w:spacing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 xml:space="preserve">The total unit contribution </w:t>
      </w:r>
      <w:r w:rsidR="00A22C2E" w:rsidRPr="003A534A">
        <w:rPr>
          <w:rFonts w:ascii="Verdana" w:eastAsia="Calibri" w:hAnsi="Verdana" w:cs="Times New Roman"/>
          <w:sz w:val="20"/>
          <w:szCs w:val="20"/>
          <w:lang w:eastAsia="ar-SA"/>
        </w:rPr>
        <w:t xml:space="preserve">is calculated by multiplying the number of months per project by the unit contribution applicable as specified in </w:t>
      </w:r>
      <w:r w:rsidR="002F0B33" w:rsidRPr="003A534A">
        <w:rPr>
          <w:rFonts w:ascii="Verdana" w:eastAsia="Calibri" w:hAnsi="Verdana" w:cs="Times New Roman"/>
          <w:sz w:val="20"/>
          <w:szCs w:val="20"/>
          <w:lang w:eastAsia="ar-SA"/>
        </w:rPr>
        <w:t xml:space="preserve">Annex </w:t>
      </w:r>
      <w:r w:rsidR="00B76DFF" w:rsidRPr="003A534A">
        <w:rPr>
          <w:rFonts w:ascii="Verdana" w:eastAsia="Calibri" w:hAnsi="Verdana" w:cs="Times New Roman"/>
          <w:sz w:val="20"/>
          <w:szCs w:val="20"/>
          <w:lang w:eastAsia="ar-SA"/>
        </w:rPr>
        <w:t>3</w:t>
      </w:r>
      <w:r w:rsidR="00A22C2E" w:rsidRPr="003A534A">
        <w:rPr>
          <w:rFonts w:ascii="Verdana" w:eastAsia="Calibri" w:hAnsi="Verdana" w:cs="Times New Roman"/>
          <w:sz w:val="20"/>
          <w:szCs w:val="20"/>
          <w:lang w:eastAsia="ar-SA"/>
        </w:rPr>
        <w:t xml:space="preserve"> of the Agreement.</w:t>
      </w:r>
    </w:p>
    <w:p w14:paraId="694ED931" w14:textId="77777777" w:rsidR="006C27A1" w:rsidRPr="003A534A" w:rsidRDefault="00050F4E" w:rsidP="00050F4E">
      <w:pPr>
        <w:numPr>
          <w:ilvl w:val="0"/>
          <w:numId w:val="46"/>
        </w:numPr>
        <w:suppressAutoHyphens/>
        <w:spacing w:after="0"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u w:val="single"/>
          <w:lang w:eastAsia="ar-SA"/>
        </w:rPr>
        <w:t>Triggering event:</w:t>
      </w:r>
      <w:r w:rsidRPr="003A534A">
        <w:rPr>
          <w:rFonts w:ascii="Verdana" w:eastAsia="Calibri" w:hAnsi="Verdana" w:cs="Times New Roman"/>
          <w:sz w:val="20"/>
          <w:szCs w:val="20"/>
          <w:lang w:eastAsia="ar-SA"/>
        </w:rPr>
        <w:t xml:space="preserve"> </w:t>
      </w:r>
    </w:p>
    <w:p w14:paraId="792BB12A" w14:textId="77777777" w:rsidR="006C27A1" w:rsidRPr="003A534A" w:rsidRDefault="006C27A1" w:rsidP="006C27A1">
      <w:pPr>
        <w:suppressAutoHyphens/>
        <w:spacing w:after="0" w:line="276" w:lineRule="auto"/>
        <w:jc w:val="both"/>
        <w:rPr>
          <w:rFonts w:ascii="Verdana" w:eastAsia="Calibri" w:hAnsi="Verdana" w:cs="Times New Roman"/>
          <w:sz w:val="20"/>
          <w:szCs w:val="20"/>
          <w:lang w:eastAsia="ar-SA"/>
        </w:rPr>
      </w:pPr>
    </w:p>
    <w:p w14:paraId="1635CC8B" w14:textId="4E063A03" w:rsidR="00FA2722" w:rsidRPr="003A534A" w:rsidRDefault="00B76DFF" w:rsidP="006C27A1">
      <w:pPr>
        <w:tabs>
          <w:tab w:val="left" w:pos="567"/>
        </w:tabs>
        <w:suppressAutoHyphens/>
        <w:spacing w:after="240" w:line="100" w:lineRule="atLeast"/>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 xml:space="preserve">The project management costs are paid only if the group of young people has </w:t>
      </w:r>
      <w:proofErr w:type="gramStart"/>
      <w:r w:rsidRPr="003A534A">
        <w:rPr>
          <w:rFonts w:ascii="Verdana" w:eastAsia="Calibri" w:hAnsi="Verdana" w:cs="Times New Roman"/>
          <w:sz w:val="20"/>
          <w:szCs w:val="20"/>
          <w:lang w:eastAsia="ar-SA"/>
        </w:rPr>
        <w:t>actually implemented</w:t>
      </w:r>
      <w:proofErr w:type="gramEnd"/>
      <w:r w:rsidRPr="003A534A">
        <w:rPr>
          <w:rFonts w:ascii="Verdana" w:eastAsia="Calibri" w:hAnsi="Verdana" w:cs="Times New Roman"/>
          <w:sz w:val="20"/>
          <w:szCs w:val="20"/>
          <w:lang w:eastAsia="ar-SA"/>
        </w:rPr>
        <w:t xml:space="preserve"> the project in the specified period.</w:t>
      </w:r>
    </w:p>
    <w:p w14:paraId="67271AF4" w14:textId="77777777" w:rsidR="006C27A1" w:rsidRPr="003A534A" w:rsidRDefault="00050F4E" w:rsidP="00050F4E">
      <w:pPr>
        <w:numPr>
          <w:ilvl w:val="0"/>
          <w:numId w:val="46"/>
        </w:numPr>
        <w:suppressAutoHyphens/>
        <w:spacing w:after="0" w:line="276" w:lineRule="auto"/>
        <w:jc w:val="both"/>
        <w:rPr>
          <w:rFonts w:ascii="Verdana" w:eastAsia="SimSun" w:hAnsi="Verdana" w:cs="Times New Roman"/>
          <w:sz w:val="20"/>
          <w:szCs w:val="20"/>
          <w:lang w:eastAsia="ar-SA"/>
        </w:rPr>
      </w:pPr>
      <w:r w:rsidRPr="003A534A">
        <w:rPr>
          <w:rFonts w:ascii="Verdana" w:eastAsia="SimSun" w:hAnsi="Verdana" w:cs="Times New Roman"/>
          <w:sz w:val="20"/>
          <w:szCs w:val="20"/>
          <w:u w:val="single"/>
          <w:lang w:eastAsia="ar-SA"/>
        </w:rPr>
        <w:t>Supporting documents:</w:t>
      </w:r>
      <w:r w:rsidRPr="003A534A">
        <w:rPr>
          <w:rFonts w:ascii="Verdana" w:eastAsia="SimSun" w:hAnsi="Verdana" w:cs="Times New Roman"/>
          <w:sz w:val="20"/>
          <w:szCs w:val="20"/>
          <w:lang w:eastAsia="ar-SA"/>
        </w:rPr>
        <w:t xml:space="preserve"> </w:t>
      </w:r>
    </w:p>
    <w:p w14:paraId="3726CB73" w14:textId="77777777" w:rsidR="006C27A1" w:rsidRPr="003A534A" w:rsidRDefault="006C27A1" w:rsidP="006C27A1">
      <w:pPr>
        <w:suppressAutoHyphens/>
        <w:spacing w:after="0" w:line="276" w:lineRule="auto"/>
        <w:jc w:val="both"/>
        <w:rPr>
          <w:rFonts w:ascii="Verdana" w:eastAsia="SimSun" w:hAnsi="Verdana" w:cs="Times New Roman"/>
          <w:sz w:val="20"/>
          <w:szCs w:val="20"/>
          <w:lang w:eastAsia="ar-SA"/>
        </w:rPr>
      </w:pPr>
    </w:p>
    <w:p w14:paraId="7D08D467" w14:textId="2D15A1FB" w:rsidR="00050F4E" w:rsidRPr="003A534A" w:rsidRDefault="00C877E0" w:rsidP="006B6021">
      <w:pPr>
        <w:suppressAutoHyphens/>
        <w:spacing w:after="0" w:line="276" w:lineRule="auto"/>
        <w:jc w:val="both"/>
        <w:rPr>
          <w:rFonts w:ascii="Verdana" w:eastAsia="SimSun" w:hAnsi="Verdana" w:cs="Times New Roman"/>
          <w:sz w:val="20"/>
          <w:szCs w:val="20"/>
          <w:lang w:eastAsia="ar-SA"/>
        </w:rPr>
      </w:pPr>
      <w:r w:rsidRPr="003A534A">
        <w:rPr>
          <w:rFonts w:ascii="Verdana" w:eastAsia="SimSun" w:hAnsi="Verdana" w:cs="Times New Roman"/>
          <w:sz w:val="20"/>
          <w:szCs w:val="20"/>
          <w:lang w:eastAsia="ar-SA"/>
        </w:rPr>
        <w:t>Proof of activities implemented will be provided in the form of a description of these activities in the final report.</w:t>
      </w:r>
      <w:r w:rsidR="00E115E1" w:rsidRPr="003A534A">
        <w:rPr>
          <w:rFonts w:ascii="Verdana" w:hAnsi="Verdana"/>
          <w:i/>
          <w:color w:val="4AA55B"/>
          <w:sz w:val="20"/>
          <w:szCs w:val="20"/>
          <w:lang w:val="en-US"/>
        </w:rPr>
        <w:t xml:space="preserve"> </w:t>
      </w:r>
    </w:p>
    <w:p w14:paraId="17C475A0" w14:textId="77777777" w:rsidR="006C27A1" w:rsidRPr="003A534A" w:rsidRDefault="006C27A1" w:rsidP="006C27A1">
      <w:pPr>
        <w:suppressAutoHyphens/>
        <w:spacing w:after="0" w:line="276" w:lineRule="auto"/>
        <w:jc w:val="both"/>
        <w:rPr>
          <w:rFonts w:ascii="Verdana" w:eastAsia="SimSun" w:hAnsi="Verdana" w:cs="Times New Roman"/>
          <w:sz w:val="20"/>
          <w:szCs w:val="20"/>
          <w:lang w:eastAsia="ar-SA"/>
        </w:rPr>
      </w:pPr>
    </w:p>
    <w:p w14:paraId="086E37A2" w14:textId="77777777" w:rsidR="00050F4E" w:rsidRPr="003A534A" w:rsidRDefault="00050F4E" w:rsidP="00050F4E">
      <w:pPr>
        <w:numPr>
          <w:ilvl w:val="0"/>
          <w:numId w:val="46"/>
        </w:numPr>
        <w:suppressAutoHyphens/>
        <w:spacing w:after="0" w:line="276" w:lineRule="auto"/>
        <w:rPr>
          <w:rFonts w:ascii="Verdana" w:eastAsia="Calibri" w:hAnsi="Verdana" w:cs="Times New Roman"/>
          <w:sz w:val="20"/>
          <w:szCs w:val="20"/>
          <w:u w:val="single"/>
          <w:lang w:eastAsia="ar-SA"/>
        </w:rPr>
      </w:pPr>
      <w:r w:rsidRPr="003A534A">
        <w:rPr>
          <w:rFonts w:ascii="Verdana" w:eastAsia="Calibri" w:hAnsi="Verdana" w:cs="Times New Roman"/>
          <w:sz w:val="20"/>
          <w:szCs w:val="20"/>
          <w:u w:val="single"/>
          <w:lang w:eastAsia="ar-SA"/>
        </w:rPr>
        <w:t xml:space="preserve">Reporting:  </w:t>
      </w:r>
    </w:p>
    <w:p w14:paraId="075904FE" w14:textId="77777777" w:rsidR="00050F4E" w:rsidRPr="003A534A" w:rsidRDefault="00050F4E" w:rsidP="00050F4E">
      <w:pPr>
        <w:spacing w:after="0" w:line="276" w:lineRule="auto"/>
        <w:ind w:left="720"/>
        <w:rPr>
          <w:rFonts w:ascii="Verdana" w:eastAsia="Calibri" w:hAnsi="Verdana" w:cs="Times New Roman"/>
          <w:sz w:val="20"/>
          <w:szCs w:val="20"/>
          <w:lang w:eastAsia="ar-SA"/>
        </w:rPr>
      </w:pPr>
    </w:p>
    <w:p w14:paraId="64A72AD6" w14:textId="77777777" w:rsidR="00CD5CC9" w:rsidRPr="003A534A" w:rsidRDefault="0091665D" w:rsidP="00393596">
      <w:pPr>
        <w:spacing w:before="100" w:beforeAutospacing="1" w:after="100" w:afterAutospacing="1" w:line="240" w:lineRule="auto"/>
        <w:jc w:val="both"/>
        <w:rPr>
          <w:rFonts w:ascii="Verdana" w:eastAsia="Times New Roman" w:hAnsi="Verdana" w:cs="Times New Roman"/>
          <w:color w:val="000000"/>
          <w:sz w:val="20"/>
          <w:szCs w:val="20"/>
          <w:lang w:val="en-IE" w:eastAsia="en-IE"/>
        </w:rPr>
      </w:pPr>
      <w:r w:rsidRPr="003A534A">
        <w:rPr>
          <w:rFonts w:ascii="Verdana" w:eastAsia="Times New Roman" w:hAnsi="Verdana" w:cs="Times New Roman"/>
          <w:color w:val="000000"/>
          <w:sz w:val="20"/>
          <w:szCs w:val="20"/>
          <w:lang w:val="en-IE" w:eastAsia="en-IE"/>
        </w:rPr>
        <w:t>The beneficiary must report on the solidarity project and provide information on the</w:t>
      </w:r>
      <w:r w:rsidR="00B76DFF" w:rsidRPr="003A534A">
        <w:rPr>
          <w:rFonts w:ascii="Verdana" w:eastAsia="Times New Roman" w:hAnsi="Verdana" w:cs="Times New Roman"/>
          <w:color w:val="000000"/>
          <w:sz w:val="20"/>
          <w:szCs w:val="20"/>
          <w:lang w:val="en-IE" w:eastAsia="en-IE"/>
        </w:rPr>
        <w:t xml:space="preserve"> </w:t>
      </w:r>
      <w:r w:rsidRPr="003A534A">
        <w:rPr>
          <w:rFonts w:ascii="Verdana" w:eastAsia="Times New Roman" w:hAnsi="Verdana" w:cs="Times New Roman"/>
          <w:color w:val="000000"/>
          <w:sz w:val="20"/>
          <w:szCs w:val="20"/>
          <w:lang w:val="en-IE" w:eastAsia="en-IE"/>
        </w:rPr>
        <w:t>implemented project activities in the final report</w:t>
      </w:r>
      <w:r w:rsidR="00CD5CC9" w:rsidRPr="003A534A">
        <w:rPr>
          <w:rFonts w:ascii="Verdana" w:eastAsia="Times New Roman" w:hAnsi="Verdana" w:cs="Times New Roman"/>
          <w:color w:val="000000"/>
          <w:sz w:val="20"/>
          <w:szCs w:val="20"/>
          <w:lang w:val="en-IE" w:eastAsia="en-IE"/>
        </w:rPr>
        <w:t xml:space="preserve">. </w:t>
      </w:r>
    </w:p>
    <w:p w14:paraId="0D7F6E14" w14:textId="5FEC5DCE" w:rsidR="00AE5D20" w:rsidRPr="003A534A" w:rsidRDefault="00CD5CC9" w:rsidP="00AE5D20">
      <w:pPr>
        <w:spacing w:before="100" w:beforeAutospacing="1" w:after="100" w:afterAutospacing="1" w:line="240" w:lineRule="auto"/>
        <w:jc w:val="both"/>
        <w:rPr>
          <w:rFonts w:ascii="Verdana" w:eastAsia="Times New Roman" w:hAnsi="Verdana" w:cs="Times New Roman"/>
          <w:color w:val="000000"/>
          <w:sz w:val="20"/>
          <w:szCs w:val="20"/>
          <w:lang w:val="en-IE" w:eastAsia="en-IE"/>
        </w:rPr>
      </w:pPr>
      <w:r w:rsidRPr="003A534A">
        <w:rPr>
          <w:rFonts w:ascii="Verdana" w:eastAsia="Times New Roman" w:hAnsi="Verdana" w:cs="Times New Roman"/>
          <w:color w:val="000000"/>
          <w:sz w:val="20"/>
          <w:szCs w:val="20"/>
          <w:lang w:val="en-IE" w:eastAsia="en-IE"/>
        </w:rPr>
        <w:t>The beneficiary must request the participants to fill in the standard on-line questionnaire provided by the European Commission (the participant report).</w:t>
      </w:r>
    </w:p>
    <w:p w14:paraId="28FF170A" w14:textId="70587B4F" w:rsidR="001F269B" w:rsidRPr="003A534A" w:rsidRDefault="00050F4E" w:rsidP="00393596">
      <w:pPr>
        <w:pStyle w:val="Heading2"/>
        <w:numPr>
          <w:ilvl w:val="1"/>
          <w:numId w:val="81"/>
        </w:numPr>
        <w:rPr>
          <w:rFonts w:ascii="Verdana" w:eastAsia="Calibri" w:hAnsi="Verdana"/>
          <w:sz w:val="20"/>
          <w:szCs w:val="20"/>
          <w:lang w:eastAsia="ar-SA"/>
        </w:rPr>
      </w:pPr>
      <w:r w:rsidRPr="003A534A">
        <w:rPr>
          <w:rFonts w:ascii="Verdana" w:eastAsia="Calibri" w:hAnsi="Verdana"/>
          <w:sz w:val="20"/>
          <w:szCs w:val="20"/>
          <w:lang w:eastAsia="ar-SA"/>
        </w:rPr>
        <w:t xml:space="preserve">Coaching costs </w:t>
      </w:r>
    </w:p>
    <w:p w14:paraId="1396C93B" w14:textId="7DCC8C04" w:rsidR="006C27A1" w:rsidRPr="003A534A" w:rsidRDefault="00050F4E" w:rsidP="006C27A1">
      <w:pPr>
        <w:pStyle w:val="ListParagraph"/>
        <w:numPr>
          <w:ilvl w:val="0"/>
          <w:numId w:val="65"/>
        </w:numPr>
        <w:suppressAutoHyphens/>
        <w:spacing w:line="276" w:lineRule="auto"/>
        <w:rPr>
          <w:rFonts w:ascii="Verdana" w:eastAsia="Calibri" w:hAnsi="Verdana"/>
          <w:sz w:val="20"/>
          <w:szCs w:val="20"/>
          <w:u w:val="single"/>
          <w:lang w:eastAsia="ar-SA"/>
        </w:rPr>
      </w:pPr>
      <w:r w:rsidRPr="003A534A">
        <w:rPr>
          <w:rFonts w:ascii="Verdana" w:eastAsia="Calibri" w:hAnsi="Verdana"/>
          <w:sz w:val="20"/>
          <w:szCs w:val="20"/>
          <w:u w:val="single"/>
          <w:lang w:eastAsia="ar-SA"/>
        </w:rPr>
        <w:t xml:space="preserve">Calculation of the </w:t>
      </w:r>
      <w:r w:rsidR="00902A61" w:rsidRPr="003A534A">
        <w:rPr>
          <w:rFonts w:ascii="Verdana" w:eastAsia="Calibri" w:hAnsi="Verdana"/>
          <w:sz w:val="20"/>
          <w:szCs w:val="20"/>
          <w:u w:val="single"/>
          <w:lang w:eastAsia="ar-SA"/>
        </w:rPr>
        <w:t>total unit contribution</w:t>
      </w:r>
      <w:r w:rsidR="006C27A1" w:rsidRPr="003A534A">
        <w:rPr>
          <w:rFonts w:ascii="Verdana" w:eastAsia="Calibri" w:hAnsi="Verdana"/>
          <w:sz w:val="20"/>
          <w:szCs w:val="20"/>
          <w:u w:val="single"/>
          <w:lang w:eastAsia="ar-SA"/>
        </w:rPr>
        <w:t>:</w:t>
      </w:r>
      <w:r w:rsidRPr="003A534A">
        <w:rPr>
          <w:rFonts w:ascii="Verdana" w:eastAsia="Calibri" w:hAnsi="Verdana"/>
          <w:sz w:val="20"/>
          <w:szCs w:val="20"/>
          <w:u w:val="single"/>
          <w:lang w:eastAsia="ar-SA"/>
        </w:rPr>
        <w:t xml:space="preserve"> </w:t>
      </w:r>
    </w:p>
    <w:p w14:paraId="087EF837" w14:textId="481F4DDE" w:rsidR="00050F4E" w:rsidRPr="003A534A" w:rsidRDefault="006C27A1" w:rsidP="006C27A1">
      <w:pPr>
        <w:suppressAutoHyphens/>
        <w:spacing w:after="200"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 xml:space="preserve">The </w:t>
      </w:r>
      <w:r w:rsidR="00902A61" w:rsidRPr="003A534A">
        <w:rPr>
          <w:rFonts w:ascii="Verdana" w:eastAsia="Calibri" w:hAnsi="Verdana" w:cs="Times New Roman"/>
          <w:sz w:val="20"/>
          <w:szCs w:val="20"/>
          <w:lang w:eastAsia="ar-SA"/>
        </w:rPr>
        <w:t xml:space="preserve">total unit contribution </w:t>
      </w:r>
      <w:r w:rsidR="00050F4E" w:rsidRPr="003A534A">
        <w:rPr>
          <w:rFonts w:ascii="Verdana" w:eastAsia="Calibri" w:hAnsi="Verdana" w:cs="Times New Roman"/>
          <w:sz w:val="20"/>
          <w:szCs w:val="20"/>
          <w:lang w:eastAsia="ar-SA"/>
        </w:rPr>
        <w:t xml:space="preserve">is calculated by multiplying the working days of the coach by the unit contribution applicable for the country concerned as specified in </w:t>
      </w:r>
      <w:r w:rsidR="002F0B33" w:rsidRPr="003A534A">
        <w:rPr>
          <w:rFonts w:ascii="Verdana" w:eastAsia="Calibri" w:hAnsi="Verdana" w:cs="Times New Roman"/>
          <w:sz w:val="20"/>
          <w:szCs w:val="20"/>
          <w:lang w:eastAsia="ar-SA"/>
        </w:rPr>
        <w:t xml:space="preserve">Annex </w:t>
      </w:r>
      <w:r w:rsidR="008326CC" w:rsidRPr="003A534A">
        <w:rPr>
          <w:rFonts w:ascii="Verdana" w:eastAsia="Calibri" w:hAnsi="Verdana" w:cs="Times New Roman"/>
          <w:sz w:val="20"/>
          <w:szCs w:val="20"/>
          <w:lang w:eastAsia="ar-SA"/>
        </w:rPr>
        <w:t>3</w:t>
      </w:r>
      <w:r w:rsidR="00050F4E" w:rsidRPr="003A534A">
        <w:rPr>
          <w:rFonts w:ascii="Verdana" w:eastAsia="Calibri" w:hAnsi="Verdana" w:cs="Times New Roman"/>
          <w:sz w:val="20"/>
          <w:szCs w:val="20"/>
          <w:lang w:eastAsia="ar-SA"/>
        </w:rPr>
        <w:t xml:space="preserve"> of the Agreement. A cap limiting the amount awarded for coaching costs will be set at maximum 12 days per project.</w:t>
      </w:r>
    </w:p>
    <w:p w14:paraId="3ACB421B" w14:textId="77777777" w:rsidR="00F468CD" w:rsidRPr="003A534A" w:rsidRDefault="00050F4E" w:rsidP="00F468CD">
      <w:pPr>
        <w:pStyle w:val="ListParagraph"/>
        <w:numPr>
          <w:ilvl w:val="0"/>
          <w:numId w:val="65"/>
        </w:numPr>
        <w:suppressAutoHyphens/>
        <w:spacing w:line="276" w:lineRule="auto"/>
        <w:rPr>
          <w:rFonts w:ascii="Verdana" w:eastAsia="Calibri" w:hAnsi="Verdana"/>
          <w:sz w:val="20"/>
          <w:szCs w:val="20"/>
          <w:lang w:eastAsia="ar-SA"/>
        </w:rPr>
      </w:pPr>
      <w:r w:rsidRPr="003A534A">
        <w:rPr>
          <w:rFonts w:ascii="Verdana" w:eastAsia="Calibri" w:hAnsi="Verdana"/>
          <w:sz w:val="20"/>
          <w:szCs w:val="20"/>
          <w:u w:val="single"/>
          <w:lang w:eastAsia="ar-SA"/>
        </w:rPr>
        <w:t>Triggering event:</w:t>
      </w:r>
      <w:r w:rsidRPr="003A534A">
        <w:rPr>
          <w:rFonts w:ascii="Verdana" w:eastAsia="Calibri" w:hAnsi="Verdana"/>
          <w:sz w:val="20"/>
          <w:szCs w:val="20"/>
          <w:lang w:eastAsia="ar-SA"/>
        </w:rPr>
        <w:t xml:space="preserve"> </w:t>
      </w:r>
    </w:p>
    <w:p w14:paraId="092BC9B3" w14:textId="29570DFD" w:rsidR="008326CC" w:rsidRPr="003A534A" w:rsidRDefault="008326CC" w:rsidP="008326CC">
      <w:pPr>
        <w:suppressAutoHyphens/>
        <w:spacing w:after="0"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The coaching costs are only paid if the beneficiary has used the services of a coach for the purposed described in Annex 3 of the Agreement.</w:t>
      </w:r>
    </w:p>
    <w:p w14:paraId="004B2808" w14:textId="7B79F04A" w:rsidR="00050F4E" w:rsidRPr="003A534A" w:rsidRDefault="00050F4E" w:rsidP="00393596">
      <w:pPr>
        <w:suppressAutoHyphens/>
        <w:spacing w:after="0" w:line="276" w:lineRule="auto"/>
        <w:jc w:val="both"/>
        <w:rPr>
          <w:rFonts w:ascii="Verdana" w:eastAsia="Calibri" w:hAnsi="Verdana" w:cs="Times New Roman"/>
          <w:sz w:val="20"/>
          <w:szCs w:val="20"/>
          <w:lang w:eastAsia="ar-SA"/>
        </w:rPr>
      </w:pPr>
    </w:p>
    <w:p w14:paraId="5E4B652A" w14:textId="77777777" w:rsidR="00050F4E" w:rsidRPr="003A534A" w:rsidRDefault="00050F4E" w:rsidP="00A82AFE">
      <w:pPr>
        <w:numPr>
          <w:ilvl w:val="0"/>
          <w:numId w:val="65"/>
        </w:numPr>
        <w:suppressAutoHyphens/>
        <w:spacing w:after="200" w:line="276" w:lineRule="auto"/>
        <w:rPr>
          <w:rFonts w:ascii="Verdana" w:eastAsia="SimSun" w:hAnsi="Verdana" w:cs="Times New Roman"/>
          <w:sz w:val="20"/>
          <w:szCs w:val="20"/>
          <w:u w:val="single"/>
          <w:lang w:eastAsia="ar-SA"/>
        </w:rPr>
      </w:pPr>
      <w:r w:rsidRPr="003A534A">
        <w:rPr>
          <w:rFonts w:ascii="Verdana" w:eastAsia="Calibri" w:hAnsi="Verdana" w:cs="Times New Roman"/>
          <w:sz w:val="20"/>
          <w:szCs w:val="20"/>
          <w:u w:val="single"/>
          <w:lang w:eastAsia="ar-SA"/>
        </w:rPr>
        <w:t xml:space="preserve">Supporting documents: </w:t>
      </w:r>
    </w:p>
    <w:p w14:paraId="0C74C282" w14:textId="7CD3B1F0" w:rsidR="006D0BBD" w:rsidRPr="003A534A" w:rsidRDefault="006D0BBD" w:rsidP="00A82AFE">
      <w:pPr>
        <w:suppressAutoHyphens/>
        <w:spacing w:after="200"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Proof of involvement of the coach in the project will be provided in the form of a description of the undertaken activities in the final report.</w:t>
      </w:r>
    </w:p>
    <w:p w14:paraId="58D5BFA7" w14:textId="537B103D" w:rsidR="00050F4E" w:rsidRPr="003A534A" w:rsidRDefault="00A82AFE" w:rsidP="00A82AFE">
      <w:pPr>
        <w:suppressAutoHyphens/>
        <w:spacing w:after="200" w:line="276" w:lineRule="auto"/>
        <w:jc w:val="both"/>
        <w:rPr>
          <w:rFonts w:ascii="Verdana" w:eastAsia="SimSun" w:hAnsi="Verdana" w:cs="Times New Roman"/>
          <w:sz w:val="20"/>
          <w:szCs w:val="20"/>
          <w:lang w:eastAsia="ar-SA"/>
        </w:rPr>
      </w:pPr>
      <w:r w:rsidRPr="003A534A">
        <w:rPr>
          <w:rFonts w:ascii="Verdana" w:eastAsia="Calibri" w:hAnsi="Verdana" w:cs="Times New Roman"/>
          <w:sz w:val="20"/>
          <w:szCs w:val="20"/>
          <w:lang w:eastAsia="ar-SA"/>
        </w:rPr>
        <w:t>P</w:t>
      </w:r>
      <w:r w:rsidR="00050F4E" w:rsidRPr="003A534A">
        <w:rPr>
          <w:rFonts w:ascii="Verdana" w:eastAsia="Calibri" w:hAnsi="Verdana" w:cs="Times New Roman"/>
          <w:sz w:val="20"/>
          <w:szCs w:val="20"/>
          <w:lang w:eastAsia="ar-SA"/>
        </w:rPr>
        <w:t xml:space="preserve">roof of the time spent on the project by the coach will be provided in the form of a time sheet including the name of the coach, the </w:t>
      </w:r>
      <w:proofErr w:type="gramStart"/>
      <w:r w:rsidR="00050F4E" w:rsidRPr="003A534A">
        <w:rPr>
          <w:rFonts w:ascii="Verdana" w:eastAsia="Calibri" w:hAnsi="Verdana" w:cs="Times New Roman"/>
          <w:sz w:val="20"/>
          <w:szCs w:val="20"/>
          <w:lang w:eastAsia="ar-SA"/>
        </w:rPr>
        <w:t>dates</w:t>
      </w:r>
      <w:proofErr w:type="gramEnd"/>
      <w:r w:rsidR="00050F4E" w:rsidRPr="003A534A">
        <w:rPr>
          <w:rFonts w:ascii="Verdana" w:eastAsia="Calibri" w:hAnsi="Verdana" w:cs="Times New Roman"/>
          <w:sz w:val="20"/>
          <w:szCs w:val="20"/>
          <w:lang w:eastAsia="ar-SA"/>
        </w:rPr>
        <w:t xml:space="preserve"> and the total number of days of work of the coach for the project</w:t>
      </w:r>
      <w:r w:rsidR="006B6021" w:rsidRPr="003A534A">
        <w:rPr>
          <w:rFonts w:ascii="Verdana" w:eastAsia="Calibri" w:hAnsi="Verdana" w:cs="Times New Roman"/>
          <w:sz w:val="20"/>
          <w:szCs w:val="20"/>
          <w:lang w:eastAsia="ar-SA"/>
        </w:rPr>
        <w:t>, duly signed by the coach and the legal representative of the beneficiary</w:t>
      </w:r>
      <w:r w:rsidR="006D0BBD" w:rsidRPr="003A534A">
        <w:rPr>
          <w:rFonts w:ascii="Verdana" w:eastAsia="Calibri" w:hAnsi="Verdana" w:cs="Times New Roman"/>
          <w:sz w:val="20"/>
          <w:szCs w:val="20"/>
          <w:lang w:eastAsia="ar-SA"/>
        </w:rPr>
        <w:t>.</w:t>
      </w:r>
      <w:r w:rsidR="00050F4E" w:rsidRPr="003A534A">
        <w:rPr>
          <w:rFonts w:ascii="Verdana" w:eastAsia="Calibri" w:hAnsi="Verdana" w:cs="Times New Roman"/>
          <w:sz w:val="20"/>
          <w:szCs w:val="20"/>
          <w:lang w:eastAsia="ar-SA"/>
        </w:rPr>
        <w:t xml:space="preserve"> </w:t>
      </w:r>
    </w:p>
    <w:p w14:paraId="19BD2A34" w14:textId="77777777" w:rsidR="00A82AFE" w:rsidRPr="003A534A" w:rsidRDefault="00050F4E" w:rsidP="00A82AFE">
      <w:pPr>
        <w:numPr>
          <w:ilvl w:val="0"/>
          <w:numId w:val="65"/>
        </w:numPr>
        <w:tabs>
          <w:tab w:val="left" w:pos="851"/>
        </w:tabs>
        <w:suppressAutoHyphens/>
        <w:spacing w:after="200"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u w:val="single"/>
          <w:lang w:eastAsia="ar-SA"/>
        </w:rPr>
        <w:t>Reporting:</w:t>
      </w:r>
      <w:r w:rsidRPr="003A534A">
        <w:rPr>
          <w:rFonts w:ascii="Verdana" w:eastAsia="Calibri" w:hAnsi="Verdana" w:cs="Times New Roman"/>
          <w:sz w:val="20"/>
          <w:szCs w:val="20"/>
          <w:lang w:eastAsia="ar-SA"/>
        </w:rPr>
        <w:t xml:space="preserve"> </w:t>
      </w:r>
    </w:p>
    <w:p w14:paraId="1B2651BF" w14:textId="7FDF88B1" w:rsidR="00050F4E" w:rsidRPr="003A534A" w:rsidRDefault="00A82AFE">
      <w:pPr>
        <w:tabs>
          <w:tab w:val="left" w:pos="851"/>
        </w:tabs>
        <w:suppressAutoHyphens/>
        <w:spacing w:after="0"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T</w:t>
      </w:r>
      <w:r w:rsidR="00050F4E" w:rsidRPr="003A534A">
        <w:rPr>
          <w:rFonts w:ascii="Verdana" w:eastAsia="Calibri" w:hAnsi="Verdana" w:cs="Times New Roman"/>
          <w:sz w:val="20"/>
          <w:szCs w:val="20"/>
          <w:lang w:eastAsia="ar-SA"/>
        </w:rPr>
        <w:t xml:space="preserve">he </w:t>
      </w:r>
      <w:r w:rsidR="0047701D" w:rsidRPr="003A534A">
        <w:rPr>
          <w:rFonts w:ascii="Verdana" w:eastAsia="Calibri" w:hAnsi="Verdana" w:cs="Times New Roman"/>
          <w:sz w:val="20"/>
          <w:szCs w:val="20"/>
          <w:lang w:eastAsia="ar-SA"/>
        </w:rPr>
        <w:t xml:space="preserve">beneficiary </w:t>
      </w:r>
      <w:r w:rsidR="00050F4E" w:rsidRPr="003A534A">
        <w:rPr>
          <w:rFonts w:ascii="Verdana" w:eastAsia="Calibri" w:hAnsi="Verdana" w:cs="Times New Roman"/>
          <w:sz w:val="20"/>
          <w:szCs w:val="20"/>
          <w:lang w:eastAsia="ar-SA"/>
        </w:rPr>
        <w:t xml:space="preserve">must report </w:t>
      </w:r>
      <w:r w:rsidR="006B6021" w:rsidRPr="003A534A">
        <w:rPr>
          <w:rFonts w:ascii="Verdana" w:eastAsia="Calibri" w:hAnsi="Verdana" w:cs="Times New Roman"/>
          <w:sz w:val="20"/>
          <w:szCs w:val="20"/>
          <w:lang w:eastAsia="ar-SA"/>
        </w:rPr>
        <w:t xml:space="preserve">on the role/involvement of the coach in the </w:t>
      </w:r>
      <w:proofErr w:type="gramStart"/>
      <w:r w:rsidR="006B6021" w:rsidRPr="003A534A">
        <w:rPr>
          <w:rFonts w:ascii="Verdana" w:eastAsia="Calibri" w:hAnsi="Verdana" w:cs="Times New Roman"/>
          <w:sz w:val="20"/>
          <w:szCs w:val="20"/>
          <w:lang w:eastAsia="ar-SA"/>
        </w:rPr>
        <w:t>project, and</w:t>
      </w:r>
      <w:proofErr w:type="gramEnd"/>
      <w:r w:rsidR="006B6021" w:rsidRPr="003A534A">
        <w:rPr>
          <w:rFonts w:ascii="Verdana" w:eastAsia="Calibri" w:hAnsi="Verdana" w:cs="Times New Roman"/>
          <w:sz w:val="20"/>
          <w:szCs w:val="20"/>
          <w:lang w:eastAsia="ar-SA"/>
        </w:rPr>
        <w:t xml:space="preserve"> include information on the number of days of coaching received, in the final report.</w:t>
      </w:r>
      <w:r w:rsidR="00BC142D" w:rsidRPr="003A534A">
        <w:rPr>
          <w:rFonts w:ascii="Verdana" w:hAnsi="Verdana"/>
          <w:i/>
          <w:color w:val="4AA55B"/>
          <w:sz w:val="20"/>
          <w:szCs w:val="20"/>
          <w:lang w:val="en-US"/>
        </w:rPr>
        <w:t>]</w:t>
      </w:r>
    </w:p>
    <w:p w14:paraId="19D47639" w14:textId="2B51B7CD" w:rsidR="00050F4E" w:rsidRPr="003A534A" w:rsidRDefault="00050F4E" w:rsidP="00393596">
      <w:pPr>
        <w:pStyle w:val="Heading2"/>
        <w:numPr>
          <w:ilvl w:val="1"/>
          <w:numId w:val="81"/>
        </w:numPr>
        <w:rPr>
          <w:rFonts w:ascii="Verdana" w:eastAsia="Calibri" w:hAnsi="Verdana"/>
          <w:sz w:val="20"/>
          <w:szCs w:val="20"/>
          <w:lang w:eastAsia="ar-SA"/>
        </w:rPr>
      </w:pPr>
      <w:r w:rsidRPr="003A534A">
        <w:rPr>
          <w:rFonts w:ascii="Verdana" w:eastAsia="Calibri" w:hAnsi="Verdana"/>
          <w:sz w:val="20"/>
          <w:szCs w:val="20"/>
          <w:lang w:eastAsia="ar-SA"/>
        </w:rPr>
        <w:t xml:space="preserve">Inclusion support </w:t>
      </w:r>
    </w:p>
    <w:p w14:paraId="16D3D3F4" w14:textId="14A65336" w:rsidR="00BC142D" w:rsidRPr="003A534A" w:rsidRDefault="00C121E5" w:rsidP="002A7DE8">
      <w:pPr>
        <w:rPr>
          <w:rFonts w:ascii="Verdana" w:hAnsi="Verdana"/>
          <w:i/>
          <w:color w:val="4AA55B"/>
          <w:sz w:val="20"/>
          <w:szCs w:val="20"/>
          <w:shd w:val="clear" w:color="auto" w:fill="CCFFFF"/>
        </w:rPr>
      </w:pPr>
      <w:r w:rsidRPr="003A534A">
        <w:rPr>
          <w:rFonts w:ascii="Verdana" w:eastAsia="Times New Roman" w:hAnsi="Verdana" w:cs="Times New Roman"/>
          <w:color w:val="000000"/>
          <w:sz w:val="20"/>
          <w:szCs w:val="20"/>
          <w:lang w:eastAsia="ar-SA"/>
        </w:rPr>
        <w:t>No</w:t>
      </w:r>
      <w:r w:rsidR="00BC142D" w:rsidRPr="003A534A">
        <w:rPr>
          <w:rFonts w:ascii="Verdana" w:eastAsia="Times New Roman" w:hAnsi="Verdana" w:cs="Times New Roman"/>
          <w:color w:val="000000"/>
          <w:sz w:val="20"/>
          <w:szCs w:val="20"/>
          <w:lang w:eastAsia="ar-SA"/>
        </w:rPr>
        <w:t>t applicable</w:t>
      </w:r>
      <w:r w:rsidR="00D9093C" w:rsidRPr="003A534A">
        <w:rPr>
          <w:rFonts w:ascii="Verdana" w:eastAsia="Times New Roman" w:hAnsi="Verdana" w:cs="Times New Roman"/>
          <w:color w:val="000000"/>
          <w:sz w:val="20"/>
          <w:szCs w:val="20"/>
          <w:lang w:eastAsia="ar-SA"/>
        </w:rPr>
        <w:t>.</w:t>
      </w:r>
    </w:p>
    <w:p w14:paraId="0DA22B09" w14:textId="6FA4FA76" w:rsidR="00054A9E" w:rsidRPr="003A534A" w:rsidRDefault="006A5213" w:rsidP="006A5213">
      <w:pPr>
        <w:pStyle w:val="Heading2"/>
        <w:ind w:left="0" w:firstLine="0"/>
        <w:rPr>
          <w:rFonts w:ascii="Verdana" w:eastAsia="Calibri" w:hAnsi="Verdana" w:cs="Times New Roman"/>
          <w:sz w:val="20"/>
          <w:szCs w:val="20"/>
          <w:lang w:eastAsia="ar-SA"/>
        </w:rPr>
      </w:pPr>
      <w:r w:rsidRPr="003A534A">
        <w:rPr>
          <w:rFonts w:ascii="Verdana" w:eastAsia="Calibri" w:hAnsi="Verdana"/>
          <w:b w:val="0"/>
          <w:bCs w:val="0"/>
          <w:sz w:val="20"/>
          <w:szCs w:val="20"/>
          <w:lang w:eastAsia="ar-SA"/>
        </w:rPr>
        <w:lastRenderedPageBreak/>
        <w:t>1.</w:t>
      </w:r>
      <w:r w:rsidR="005519F5" w:rsidRPr="003A534A">
        <w:rPr>
          <w:rFonts w:ascii="Verdana" w:eastAsia="Calibri" w:hAnsi="Verdana"/>
          <w:sz w:val="20"/>
          <w:szCs w:val="20"/>
          <w:lang w:eastAsia="ar-SA"/>
        </w:rPr>
        <w:t>7</w:t>
      </w:r>
      <w:r w:rsidRPr="003A534A">
        <w:rPr>
          <w:rFonts w:ascii="Verdana" w:eastAsia="Calibri" w:hAnsi="Verdana"/>
          <w:sz w:val="20"/>
          <w:szCs w:val="20"/>
          <w:lang w:eastAsia="ar-SA"/>
        </w:rPr>
        <w:t xml:space="preserve"> </w:t>
      </w:r>
      <w:r w:rsidR="004820A9" w:rsidRPr="003A534A">
        <w:rPr>
          <w:rFonts w:ascii="Verdana" w:eastAsia="Calibri" w:hAnsi="Verdana"/>
          <w:sz w:val="20"/>
          <w:szCs w:val="20"/>
          <w:lang w:eastAsia="ar-SA"/>
        </w:rPr>
        <w:t xml:space="preserve">Language </w:t>
      </w:r>
      <w:r w:rsidR="006112FF" w:rsidRPr="003A534A">
        <w:rPr>
          <w:rFonts w:ascii="Verdana" w:eastAsia="Calibri" w:hAnsi="Verdana"/>
          <w:sz w:val="20"/>
          <w:szCs w:val="20"/>
          <w:lang w:eastAsia="ar-SA"/>
        </w:rPr>
        <w:t>l</w:t>
      </w:r>
      <w:r w:rsidR="004820A9" w:rsidRPr="003A534A">
        <w:rPr>
          <w:rFonts w:ascii="Verdana" w:eastAsia="Calibri" w:hAnsi="Verdana"/>
          <w:sz w:val="20"/>
          <w:szCs w:val="20"/>
          <w:lang w:eastAsia="ar-SA"/>
        </w:rPr>
        <w:t xml:space="preserve">earning </w:t>
      </w:r>
      <w:r w:rsidR="006112FF" w:rsidRPr="003A534A">
        <w:rPr>
          <w:rFonts w:ascii="Verdana" w:eastAsia="Calibri" w:hAnsi="Verdana"/>
          <w:sz w:val="20"/>
          <w:szCs w:val="20"/>
          <w:lang w:eastAsia="ar-SA"/>
        </w:rPr>
        <w:t>s</w:t>
      </w:r>
      <w:r w:rsidR="00050F4E" w:rsidRPr="003A534A">
        <w:rPr>
          <w:rFonts w:ascii="Verdana" w:eastAsia="Calibri" w:hAnsi="Verdana"/>
          <w:sz w:val="20"/>
          <w:szCs w:val="20"/>
          <w:lang w:eastAsia="ar-SA"/>
        </w:rPr>
        <w:t>upport</w:t>
      </w:r>
      <w:r w:rsidR="00050F4E" w:rsidRPr="003A534A">
        <w:rPr>
          <w:rFonts w:ascii="Verdana" w:eastAsia="Calibri" w:hAnsi="Verdana" w:cs="Times New Roman"/>
          <w:sz w:val="20"/>
          <w:szCs w:val="20"/>
          <w:lang w:eastAsia="ar-SA"/>
        </w:rPr>
        <w:t xml:space="preserve"> </w:t>
      </w:r>
    </w:p>
    <w:p w14:paraId="2285BBAE" w14:textId="5DBE61E3" w:rsidR="00054A9E" w:rsidRPr="003A534A" w:rsidRDefault="00054A9E" w:rsidP="00054A9E">
      <w:pPr>
        <w:rPr>
          <w:rFonts w:ascii="Verdana" w:hAnsi="Verdana"/>
          <w:iCs/>
          <w:color w:val="4AA55B"/>
          <w:sz w:val="20"/>
          <w:szCs w:val="20"/>
          <w:shd w:val="clear" w:color="auto" w:fill="CCFFFF"/>
        </w:rPr>
      </w:pPr>
      <w:r w:rsidRPr="003A534A">
        <w:rPr>
          <w:rFonts w:ascii="Verdana" w:eastAsia="Times New Roman" w:hAnsi="Verdana" w:cs="Times New Roman"/>
          <w:color w:val="000000"/>
          <w:sz w:val="20"/>
          <w:szCs w:val="20"/>
          <w:lang w:eastAsia="ar-SA"/>
        </w:rPr>
        <w:t>Not applicable</w:t>
      </w:r>
    </w:p>
    <w:p w14:paraId="17723254" w14:textId="76A5B98A" w:rsidR="00050F4E" w:rsidRPr="003A534A" w:rsidRDefault="00AF1DF9" w:rsidP="00AF1DF9">
      <w:pPr>
        <w:pStyle w:val="Heading2"/>
        <w:ind w:left="0" w:firstLine="0"/>
        <w:rPr>
          <w:rFonts w:ascii="Verdana" w:eastAsia="Calibri" w:hAnsi="Verdana"/>
          <w:sz w:val="20"/>
          <w:szCs w:val="20"/>
          <w:lang w:eastAsia="ar-SA"/>
        </w:rPr>
      </w:pPr>
      <w:r w:rsidRPr="003A534A">
        <w:rPr>
          <w:rFonts w:ascii="Verdana" w:eastAsia="Calibri" w:hAnsi="Verdana"/>
          <w:sz w:val="20"/>
          <w:szCs w:val="20"/>
          <w:lang w:eastAsia="ar-SA"/>
        </w:rPr>
        <w:t>1.</w:t>
      </w:r>
      <w:r w:rsidR="005519F5" w:rsidRPr="003A534A">
        <w:rPr>
          <w:rFonts w:ascii="Verdana" w:eastAsia="Calibri" w:hAnsi="Verdana"/>
          <w:sz w:val="20"/>
          <w:szCs w:val="20"/>
          <w:lang w:eastAsia="ar-SA"/>
        </w:rPr>
        <w:t>8</w:t>
      </w:r>
      <w:r w:rsidR="00050F4E" w:rsidRPr="003A534A">
        <w:rPr>
          <w:rFonts w:ascii="Verdana" w:eastAsia="Calibri" w:hAnsi="Verdana"/>
          <w:sz w:val="20"/>
          <w:szCs w:val="20"/>
          <w:lang w:eastAsia="ar-SA"/>
        </w:rPr>
        <w:t xml:space="preserve"> Preparatory visits</w:t>
      </w:r>
    </w:p>
    <w:p w14:paraId="73D711D8" w14:textId="7DFA7D0D" w:rsidR="009E04D3" w:rsidRPr="003A534A" w:rsidRDefault="00771AD7" w:rsidP="009E04D3">
      <w:pPr>
        <w:rPr>
          <w:rFonts w:ascii="Verdana" w:hAnsi="Verdana"/>
          <w:i/>
          <w:color w:val="4AA55B"/>
          <w:sz w:val="20"/>
          <w:szCs w:val="20"/>
          <w:lang w:val="en-US"/>
        </w:rPr>
      </w:pPr>
      <w:r w:rsidRPr="003A534A">
        <w:rPr>
          <w:rFonts w:ascii="Verdana" w:eastAsia="SimSun" w:hAnsi="Verdana" w:cs="Times New Roman"/>
          <w:sz w:val="20"/>
          <w:szCs w:val="20"/>
          <w:lang w:eastAsia="ar-SA"/>
        </w:rPr>
        <w:t>N</w:t>
      </w:r>
      <w:r w:rsidR="009E04D3" w:rsidRPr="003A534A">
        <w:rPr>
          <w:rFonts w:ascii="Verdana" w:eastAsia="SimSun" w:hAnsi="Verdana" w:cs="Times New Roman"/>
          <w:sz w:val="20"/>
          <w:szCs w:val="20"/>
          <w:lang w:eastAsia="ar-SA"/>
        </w:rPr>
        <w:t>ot applicable</w:t>
      </w:r>
      <w:r w:rsidR="00D9093C" w:rsidRPr="003A534A">
        <w:rPr>
          <w:rFonts w:ascii="Verdana" w:eastAsia="SimSun" w:hAnsi="Verdana" w:cs="Times New Roman"/>
          <w:sz w:val="20"/>
          <w:szCs w:val="20"/>
          <w:lang w:eastAsia="ar-SA"/>
        </w:rPr>
        <w:t>.</w:t>
      </w:r>
    </w:p>
    <w:p w14:paraId="31FB74A5" w14:textId="7944DED5" w:rsidR="00050F4E" w:rsidRPr="003A534A" w:rsidRDefault="00AF1DF9" w:rsidP="00393596">
      <w:pPr>
        <w:pStyle w:val="Heading1"/>
        <w:numPr>
          <w:ilvl w:val="0"/>
          <w:numId w:val="81"/>
        </w:numPr>
        <w:rPr>
          <w:rFonts w:ascii="Verdana" w:eastAsia="Calibri" w:hAnsi="Verdana"/>
          <w:sz w:val="20"/>
          <w:szCs w:val="20"/>
          <w:lang w:eastAsia="ar-SA"/>
        </w:rPr>
      </w:pPr>
      <w:r w:rsidRPr="003A534A">
        <w:rPr>
          <w:rFonts w:ascii="Verdana" w:eastAsia="Calibri" w:hAnsi="Verdana"/>
          <w:sz w:val="20"/>
          <w:szCs w:val="20"/>
          <w:lang w:eastAsia="ar-SA"/>
        </w:rPr>
        <w:t>Actual costs</w:t>
      </w:r>
    </w:p>
    <w:p w14:paraId="347FB32E" w14:textId="36DA6B80" w:rsidR="00050F4E" w:rsidRPr="003A534A" w:rsidRDefault="009E04D3" w:rsidP="002A7DE8">
      <w:pPr>
        <w:pStyle w:val="Heading2"/>
        <w:ind w:left="284" w:firstLine="0"/>
        <w:rPr>
          <w:rFonts w:ascii="Verdana" w:eastAsia="Calibri" w:hAnsi="Verdana"/>
          <w:sz w:val="20"/>
          <w:szCs w:val="20"/>
          <w:lang w:eastAsia="ar-SA"/>
        </w:rPr>
      </w:pPr>
      <w:r w:rsidRPr="003A534A">
        <w:rPr>
          <w:rFonts w:ascii="Verdana" w:eastAsia="Calibri" w:hAnsi="Verdana"/>
          <w:sz w:val="20"/>
          <w:szCs w:val="20"/>
          <w:lang w:eastAsia="ar-SA"/>
        </w:rPr>
        <w:t xml:space="preserve">2.1. </w:t>
      </w:r>
      <w:r w:rsidR="00050F4E" w:rsidRPr="003A534A">
        <w:rPr>
          <w:rFonts w:ascii="Verdana" w:eastAsia="Calibri" w:hAnsi="Verdana"/>
          <w:sz w:val="20"/>
          <w:szCs w:val="20"/>
          <w:lang w:eastAsia="ar-SA"/>
        </w:rPr>
        <w:t>Exceptional costs</w:t>
      </w:r>
    </w:p>
    <w:p w14:paraId="44F63A9D" w14:textId="545B3821" w:rsidR="00151501" w:rsidRPr="003A534A" w:rsidRDefault="00050F4E" w:rsidP="00151501">
      <w:pPr>
        <w:pStyle w:val="ListParagraph"/>
        <w:numPr>
          <w:ilvl w:val="0"/>
          <w:numId w:val="71"/>
        </w:numPr>
        <w:suppressAutoHyphens/>
        <w:spacing w:line="276" w:lineRule="auto"/>
        <w:rPr>
          <w:rFonts w:ascii="Verdana" w:eastAsia="Calibri" w:hAnsi="Verdana"/>
          <w:sz w:val="20"/>
          <w:szCs w:val="20"/>
          <w:lang w:eastAsia="ar-SA"/>
        </w:rPr>
      </w:pPr>
      <w:r w:rsidRPr="003A534A">
        <w:rPr>
          <w:rFonts w:ascii="Verdana" w:eastAsia="Calibri" w:hAnsi="Verdana"/>
          <w:sz w:val="20"/>
          <w:szCs w:val="20"/>
          <w:u w:val="single"/>
          <w:lang w:eastAsia="ar-SA"/>
        </w:rPr>
        <w:t>Calculation of the grant amount:</w:t>
      </w:r>
    </w:p>
    <w:p w14:paraId="09112297" w14:textId="5E14E1D2" w:rsidR="005943F6" w:rsidRPr="003A534A" w:rsidRDefault="005943F6" w:rsidP="00151501">
      <w:pPr>
        <w:suppressAutoHyphens/>
        <w:spacing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The grant is a reimbursement of 100% of the eligible costs actually incurred for the participation of young people with fewer opportunities (members of the group implementing the project</w:t>
      </w:r>
      <w:r w:rsidR="00362E70" w:rsidRPr="003A534A">
        <w:rPr>
          <w:rFonts w:ascii="Verdana" w:eastAsia="Calibri" w:hAnsi="Verdana" w:cs="Times New Roman"/>
          <w:sz w:val="20"/>
          <w:szCs w:val="20"/>
          <w:lang w:eastAsia="ar-SA"/>
        </w:rPr>
        <w:t xml:space="preserve"> or/and target group of the project</w:t>
      </w:r>
      <w:r w:rsidRPr="003A534A">
        <w:rPr>
          <w:rFonts w:ascii="Verdana" w:eastAsia="Calibri" w:hAnsi="Verdana" w:cs="Times New Roman"/>
          <w:sz w:val="20"/>
          <w:szCs w:val="20"/>
          <w:lang w:eastAsia="ar-SA"/>
        </w:rPr>
        <w:t>).</w:t>
      </w:r>
    </w:p>
    <w:p w14:paraId="02591061" w14:textId="2095BCD1" w:rsidR="00661357" w:rsidRPr="003A534A" w:rsidRDefault="00050F4E" w:rsidP="002A7DE8">
      <w:pPr>
        <w:pStyle w:val="ListParagraph"/>
        <w:numPr>
          <w:ilvl w:val="0"/>
          <w:numId w:val="71"/>
        </w:numPr>
        <w:suppressAutoHyphens/>
        <w:spacing w:line="276" w:lineRule="auto"/>
        <w:rPr>
          <w:rFonts w:ascii="Verdana" w:eastAsia="Calibri" w:hAnsi="Verdana"/>
          <w:sz w:val="20"/>
          <w:szCs w:val="20"/>
          <w:u w:val="single"/>
          <w:lang w:eastAsia="ar-SA"/>
        </w:rPr>
      </w:pPr>
      <w:r w:rsidRPr="003A534A">
        <w:rPr>
          <w:rFonts w:ascii="Verdana" w:eastAsia="Calibri" w:hAnsi="Verdana"/>
          <w:sz w:val="20"/>
          <w:szCs w:val="20"/>
          <w:u w:val="single"/>
          <w:lang w:eastAsia="ar-SA"/>
        </w:rPr>
        <w:t xml:space="preserve">Eligible costs: </w:t>
      </w:r>
    </w:p>
    <w:p w14:paraId="009AE2AE" w14:textId="4507E6F1" w:rsidR="00C743DD" w:rsidRPr="003A534A" w:rsidRDefault="00C743DD" w:rsidP="00771AD7">
      <w:pPr>
        <w:suppressAutoHyphens/>
        <w:spacing w:line="276" w:lineRule="auto"/>
        <w:jc w:val="both"/>
        <w:rPr>
          <w:rFonts w:ascii="Verdana" w:eastAsia="Calibri" w:hAnsi="Verdana" w:cs="Times New Roman"/>
          <w:sz w:val="20"/>
          <w:szCs w:val="20"/>
          <w:lang w:eastAsia="ar-SA"/>
        </w:rPr>
      </w:pPr>
      <w:r w:rsidRPr="003A534A">
        <w:rPr>
          <w:rFonts w:ascii="Verdana" w:eastAsia="Calibri" w:hAnsi="Verdana" w:cs="Times New Roman"/>
          <w:sz w:val="20"/>
          <w:szCs w:val="20"/>
          <w:lang w:eastAsia="ar-SA"/>
        </w:rPr>
        <w:t>Costs to support the participation of young people with fewer opportunities or with special needs on</w:t>
      </w:r>
      <w:r w:rsidR="00771AD7" w:rsidRPr="003A534A">
        <w:rPr>
          <w:rFonts w:ascii="Verdana" w:eastAsia="Calibri" w:hAnsi="Verdana" w:cs="Times New Roman"/>
          <w:sz w:val="20"/>
          <w:szCs w:val="20"/>
          <w:lang w:eastAsia="ar-SA"/>
        </w:rPr>
        <w:t xml:space="preserve"> </w:t>
      </w:r>
      <w:r w:rsidRPr="003A534A">
        <w:rPr>
          <w:rFonts w:ascii="Verdana" w:eastAsia="Calibri" w:hAnsi="Verdana" w:cs="Times New Roman"/>
          <w:sz w:val="20"/>
          <w:szCs w:val="20"/>
          <w:lang w:eastAsia="ar-SA"/>
        </w:rPr>
        <w:t>equal terms as others</w:t>
      </w:r>
      <w:r w:rsidR="002346BA" w:rsidRPr="003A534A">
        <w:rPr>
          <w:rFonts w:ascii="Verdana" w:eastAsia="Calibri" w:hAnsi="Verdana" w:cs="Times New Roman"/>
          <w:sz w:val="20"/>
          <w:szCs w:val="20"/>
          <w:lang w:eastAsia="ar-SA"/>
        </w:rPr>
        <w:t>.</w:t>
      </w:r>
    </w:p>
    <w:p w14:paraId="08FB368E" w14:textId="1DEA29C1" w:rsidR="00050F4E" w:rsidRPr="003A534A" w:rsidRDefault="00050F4E" w:rsidP="00771AD7">
      <w:pPr>
        <w:pStyle w:val="ListParagraph"/>
        <w:numPr>
          <w:ilvl w:val="0"/>
          <w:numId w:val="71"/>
        </w:numPr>
        <w:suppressAutoHyphens/>
        <w:spacing w:line="276" w:lineRule="auto"/>
        <w:rPr>
          <w:rFonts w:ascii="Verdana" w:eastAsia="SimSun" w:hAnsi="Verdana"/>
          <w:sz w:val="20"/>
          <w:szCs w:val="20"/>
          <w:u w:val="single"/>
          <w:lang w:eastAsia="ar-SA"/>
        </w:rPr>
      </w:pPr>
      <w:r w:rsidRPr="003A534A">
        <w:rPr>
          <w:rFonts w:ascii="Verdana" w:eastAsia="Calibri" w:hAnsi="Verdana"/>
          <w:sz w:val="20"/>
          <w:szCs w:val="20"/>
          <w:u w:val="single"/>
          <w:lang w:eastAsia="ar-SA"/>
        </w:rPr>
        <w:t>Supporting</w:t>
      </w:r>
      <w:r w:rsidRPr="003A534A">
        <w:rPr>
          <w:rFonts w:ascii="Verdana" w:eastAsia="SimSun" w:hAnsi="Verdana"/>
          <w:sz w:val="20"/>
          <w:szCs w:val="20"/>
          <w:u w:val="single"/>
          <w:lang w:eastAsia="ar-SA"/>
        </w:rPr>
        <w:t xml:space="preserve"> documents:</w:t>
      </w:r>
    </w:p>
    <w:p w14:paraId="09DDEEFE" w14:textId="5B33816B" w:rsidR="002346BA" w:rsidRPr="003A534A" w:rsidRDefault="002346BA" w:rsidP="00514305">
      <w:pPr>
        <w:suppressAutoHyphens/>
        <w:spacing w:after="200" w:line="276" w:lineRule="auto"/>
        <w:jc w:val="both"/>
        <w:rPr>
          <w:rFonts w:ascii="Verdana" w:eastAsia="SimSun" w:hAnsi="Verdana" w:cs="Times New Roman"/>
          <w:sz w:val="20"/>
          <w:szCs w:val="20"/>
          <w:lang w:eastAsia="ar-SA"/>
        </w:rPr>
      </w:pPr>
      <w:r w:rsidRPr="003A534A">
        <w:rPr>
          <w:rFonts w:ascii="Verdana" w:eastAsia="SimSun" w:hAnsi="Verdana" w:cs="Times New Roman"/>
          <w:sz w:val="20"/>
          <w:szCs w:val="20"/>
          <w:lang w:eastAsia="ar-SA"/>
        </w:rPr>
        <w:t xml:space="preserve">In the case of costs to support the participation of young people with fewer opportunities: proof of payment of the related costs </w:t>
      </w:r>
      <w:proofErr w:type="gramStart"/>
      <w:r w:rsidRPr="003A534A">
        <w:rPr>
          <w:rFonts w:ascii="Verdana" w:eastAsia="SimSun" w:hAnsi="Verdana" w:cs="Times New Roman"/>
          <w:sz w:val="20"/>
          <w:szCs w:val="20"/>
          <w:lang w:eastAsia="ar-SA"/>
        </w:rPr>
        <w:t>on the basis of</w:t>
      </w:r>
      <w:proofErr w:type="gramEnd"/>
      <w:r w:rsidRPr="003A534A">
        <w:rPr>
          <w:rFonts w:ascii="Verdana" w:eastAsia="SimSun" w:hAnsi="Verdana" w:cs="Times New Roman"/>
          <w:sz w:val="20"/>
          <w:szCs w:val="20"/>
          <w:lang w:eastAsia="ar-SA"/>
        </w:rPr>
        <w:t xml:space="preserve"> invoices specifying the name and address of the body issuing the invoice, the amount and currency, and the date of the invoice.</w:t>
      </w:r>
    </w:p>
    <w:p w14:paraId="37C86A38" w14:textId="77777777" w:rsidR="00211C9B" w:rsidRPr="003A534A" w:rsidRDefault="002346BA" w:rsidP="00211C9B">
      <w:pPr>
        <w:pStyle w:val="ListParagraph"/>
        <w:numPr>
          <w:ilvl w:val="0"/>
          <w:numId w:val="71"/>
        </w:numPr>
        <w:suppressAutoHyphens/>
        <w:spacing w:line="276" w:lineRule="auto"/>
        <w:rPr>
          <w:rFonts w:ascii="Verdana" w:eastAsia="Calibri" w:hAnsi="Verdana"/>
          <w:sz w:val="20"/>
          <w:szCs w:val="20"/>
          <w:u w:val="single"/>
          <w:lang w:eastAsia="ar-SA"/>
        </w:rPr>
      </w:pPr>
      <w:r w:rsidRPr="003A534A">
        <w:rPr>
          <w:rFonts w:ascii="Verdana" w:eastAsia="Calibri" w:hAnsi="Verdana"/>
          <w:sz w:val="20"/>
          <w:szCs w:val="20"/>
          <w:u w:val="single"/>
          <w:lang w:eastAsia="ar-SA"/>
        </w:rPr>
        <w:t>Reporting</w:t>
      </w:r>
    </w:p>
    <w:p w14:paraId="0BCE3A72" w14:textId="61F8C5DA" w:rsidR="002346BA" w:rsidRPr="003A534A" w:rsidRDefault="00211C9B" w:rsidP="00393596">
      <w:pPr>
        <w:suppressAutoHyphens/>
        <w:spacing w:line="276" w:lineRule="auto"/>
        <w:jc w:val="both"/>
        <w:rPr>
          <w:rFonts w:ascii="Verdana" w:eastAsia="SimSun" w:hAnsi="Verdana" w:cs="Times New Roman"/>
          <w:sz w:val="20"/>
          <w:szCs w:val="20"/>
          <w:lang w:eastAsia="ar-SA"/>
        </w:rPr>
      </w:pPr>
      <w:r w:rsidRPr="003A534A">
        <w:rPr>
          <w:rFonts w:ascii="Verdana" w:eastAsia="SimSun" w:hAnsi="Verdana" w:cs="Times New Roman"/>
          <w:sz w:val="20"/>
          <w:szCs w:val="20"/>
          <w:lang w:eastAsia="ar-SA"/>
        </w:rPr>
        <w:t>The beneficiary must report on the solidarity project and provide information on the type of expenses related to the participation of young people with fewer opportunities (members of the group implementing the project</w:t>
      </w:r>
      <w:r w:rsidR="00DF3739" w:rsidRPr="003A534A">
        <w:rPr>
          <w:rFonts w:ascii="Verdana" w:hAnsi="Verdana"/>
          <w:sz w:val="20"/>
          <w:szCs w:val="20"/>
        </w:rPr>
        <w:t xml:space="preserve"> and/or target group of the project</w:t>
      </w:r>
      <w:r w:rsidRPr="003A534A">
        <w:rPr>
          <w:rFonts w:ascii="Verdana" w:eastAsia="SimSun" w:hAnsi="Verdana" w:cs="Times New Roman"/>
          <w:sz w:val="20"/>
          <w:szCs w:val="20"/>
          <w:lang w:eastAsia="ar-SA"/>
        </w:rPr>
        <w:t>) as well as the real amount of related costs incurred.</w:t>
      </w:r>
    </w:p>
    <w:p w14:paraId="0AABC3C4" w14:textId="7016393B" w:rsidR="009935E9" w:rsidRPr="003A534A" w:rsidRDefault="009935E9" w:rsidP="0065476B">
      <w:pPr>
        <w:jc w:val="both"/>
        <w:rPr>
          <w:rFonts w:ascii="Verdana" w:hAnsi="Verdana" w:cs="Times New Roman"/>
          <w:sz w:val="20"/>
          <w:szCs w:val="20"/>
        </w:rPr>
      </w:pPr>
    </w:p>
    <w:sectPr w:rsidR="009935E9" w:rsidRPr="003A534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6804" w14:textId="77777777" w:rsidR="00BC5365" w:rsidRDefault="00BC5365" w:rsidP="00817F20">
      <w:pPr>
        <w:spacing w:after="0" w:line="240" w:lineRule="auto"/>
      </w:pPr>
      <w:r>
        <w:separator/>
      </w:r>
    </w:p>
  </w:endnote>
  <w:endnote w:type="continuationSeparator" w:id="0">
    <w:p w14:paraId="29A2CA98" w14:textId="77777777" w:rsidR="00BC5365" w:rsidRDefault="00BC5365" w:rsidP="00817F20">
      <w:pPr>
        <w:spacing w:after="0" w:line="240" w:lineRule="auto"/>
      </w:pPr>
      <w:r>
        <w:continuationSeparator/>
      </w:r>
    </w:p>
  </w:endnote>
  <w:endnote w:type="continuationNotice" w:id="1">
    <w:p w14:paraId="54104831" w14:textId="77777777" w:rsidR="00BC5365" w:rsidRDefault="00BC5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04468260" w:rsidR="00E0295F" w:rsidRDefault="00E0295F">
        <w:pPr>
          <w:pStyle w:val="Footer"/>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7B1F" w14:textId="77777777" w:rsidR="00BC5365" w:rsidRDefault="00BC5365" w:rsidP="00817F20">
      <w:pPr>
        <w:spacing w:after="0" w:line="240" w:lineRule="auto"/>
      </w:pPr>
      <w:r>
        <w:separator/>
      </w:r>
    </w:p>
  </w:footnote>
  <w:footnote w:type="continuationSeparator" w:id="0">
    <w:p w14:paraId="317D0C9E" w14:textId="77777777" w:rsidR="00BC5365" w:rsidRDefault="00BC5365" w:rsidP="00817F20">
      <w:pPr>
        <w:spacing w:after="0" w:line="240" w:lineRule="auto"/>
      </w:pPr>
      <w:r>
        <w:continuationSeparator/>
      </w:r>
    </w:p>
  </w:footnote>
  <w:footnote w:type="continuationNotice" w:id="1">
    <w:p w14:paraId="02E59E8E" w14:textId="77777777" w:rsidR="00BC5365" w:rsidRDefault="00BC5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6D9C" w14:textId="062CF741" w:rsidR="003A534A" w:rsidRPr="003A534A" w:rsidRDefault="003A534A" w:rsidP="003A534A">
    <w:pPr>
      <w:pStyle w:val="Header"/>
      <w:jc w:val="right"/>
      <w:rPr>
        <w:rFonts w:ascii="Verdana" w:hAnsi="Verdana"/>
        <w:sz w:val="16"/>
        <w:szCs w:val="16"/>
      </w:rPr>
    </w:pPr>
    <w:r w:rsidRPr="003A534A">
      <w:rPr>
        <w:rFonts w:ascii="Verdana" w:hAnsi="Verdana"/>
        <w:sz w:val="16"/>
        <w:szCs w:val="16"/>
      </w:rPr>
      <w:t>2023_ESC30</w:t>
    </w:r>
  </w:p>
  <w:p w14:paraId="06162413" w14:textId="2B384C5B" w:rsidR="003A534A" w:rsidRPr="003A534A" w:rsidRDefault="003A534A" w:rsidP="003A534A">
    <w:pPr>
      <w:pStyle w:val="Header"/>
      <w:jc w:val="right"/>
      <w:rPr>
        <w:rFonts w:ascii="Verdana" w:hAnsi="Verdana"/>
        <w:sz w:val="16"/>
        <w:szCs w:val="16"/>
      </w:rPr>
    </w:pPr>
    <w:r w:rsidRPr="003A534A">
      <w:rPr>
        <w:rFonts w:ascii="Verdana" w:hAnsi="Verdana"/>
        <w:sz w:val="16"/>
        <w:szCs w:val="16"/>
      </w:rPr>
      <w:t>Version April 2023</w:t>
    </w:r>
  </w:p>
  <w:p w14:paraId="4D2DAB23" w14:textId="77777777" w:rsidR="003A534A" w:rsidRDefault="003A5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2076C"/>
    <w:rsid w:val="00023169"/>
    <w:rsid w:val="000244D4"/>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A5DC9"/>
    <w:rsid w:val="000A6662"/>
    <w:rsid w:val="000B04F3"/>
    <w:rsid w:val="000B0859"/>
    <w:rsid w:val="000B0E1E"/>
    <w:rsid w:val="000B134B"/>
    <w:rsid w:val="000B30A8"/>
    <w:rsid w:val="000B7038"/>
    <w:rsid w:val="000C0D0F"/>
    <w:rsid w:val="000C2784"/>
    <w:rsid w:val="000C5874"/>
    <w:rsid w:val="000D067F"/>
    <w:rsid w:val="000D4817"/>
    <w:rsid w:val="000D4EC5"/>
    <w:rsid w:val="000D4FA9"/>
    <w:rsid w:val="000D5561"/>
    <w:rsid w:val="000D69AE"/>
    <w:rsid w:val="000E45BA"/>
    <w:rsid w:val="000E69C7"/>
    <w:rsid w:val="000F0457"/>
    <w:rsid w:val="000F0ED0"/>
    <w:rsid w:val="000F6C3D"/>
    <w:rsid w:val="00106562"/>
    <w:rsid w:val="00110701"/>
    <w:rsid w:val="0011105D"/>
    <w:rsid w:val="0011117A"/>
    <w:rsid w:val="001144C0"/>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E0B"/>
    <w:rsid w:val="00186B51"/>
    <w:rsid w:val="00186E97"/>
    <w:rsid w:val="00190976"/>
    <w:rsid w:val="0019420E"/>
    <w:rsid w:val="001947B0"/>
    <w:rsid w:val="0019553A"/>
    <w:rsid w:val="001965BA"/>
    <w:rsid w:val="001A48B8"/>
    <w:rsid w:val="001A5233"/>
    <w:rsid w:val="001A5A8E"/>
    <w:rsid w:val="001A69B9"/>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67DF"/>
    <w:rsid w:val="002300DB"/>
    <w:rsid w:val="0023080F"/>
    <w:rsid w:val="002318DA"/>
    <w:rsid w:val="002335D4"/>
    <w:rsid w:val="002346BA"/>
    <w:rsid w:val="0023544D"/>
    <w:rsid w:val="002409FB"/>
    <w:rsid w:val="00241866"/>
    <w:rsid w:val="002529B7"/>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27C6"/>
    <w:rsid w:val="002B56F3"/>
    <w:rsid w:val="002B58B1"/>
    <w:rsid w:val="002B5DAA"/>
    <w:rsid w:val="002B6C39"/>
    <w:rsid w:val="002B7788"/>
    <w:rsid w:val="002C3105"/>
    <w:rsid w:val="002C56F2"/>
    <w:rsid w:val="002C631B"/>
    <w:rsid w:val="002C7390"/>
    <w:rsid w:val="002C7535"/>
    <w:rsid w:val="002D0657"/>
    <w:rsid w:val="002D159F"/>
    <w:rsid w:val="002D4C01"/>
    <w:rsid w:val="002D6E8D"/>
    <w:rsid w:val="002E17E9"/>
    <w:rsid w:val="002E268B"/>
    <w:rsid w:val="002E3EC6"/>
    <w:rsid w:val="002E4398"/>
    <w:rsid w:val="002E470F"/>
    <w:rsid w:val="002E59DD"/>
    <w:rsid w:val="002F0086"/>
    <w:rsid w:val="002F0875"/>
    <w:rsid w:val="002F0B33"/>
    <w:rsid w:val="002F37CC"/>
    <w:rsid w:val="002F4B83"/>
    <w:rsid w:val="002F51EF"/>
    <w:rsid w:val="002F685D"/>
    <w:rsid w:val="002F7236"/>
    <w:rsid w:val="00300B65"/>
    <w:rsid w:val="0030308F"/>
    <w:rsid w:val="00304445"/>
    <w:rsid w:val="00307749"/>
    <w:rsid w:val="003116DA"/>
    <w:rsid w:val="003125E2"/>
    <w:rsid w:val="00314EFC"/>
    <w:rsid w:val="003162D7"/>
    <w:rsid w:val="00316D3B"/>
    <w:rsid w:val="00316DC1"/>
    <w:rsid w:val="00323825"/>
    <w:rsid w:val="00326A7A"/>
    <w:rsid w:val="0033229D"/>
    <w:rsid w:val="00332DAA"/>
    <w:rsid w:val="003331AA"/>
    <w:rsid w:val="00335D87"/>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934F5"/>
    <w:rsid w:val="00393596"/>
    <w:rsid w:val="003A2FC7"/>
    <w:rsid w:val="003A3AD2"/>
    <w:rsid w:val="003A534A"/>
    <w:rsid w:val="003A55C8"/>
    <w:rsid w:val="003A641A"/>
    <w:rsid w:val="003A71BF"/>
    <w:rsid w:val="003B0446"/>
    <w:rsid w:val="003B08D5"/>
    <w:rsid w:val="003B1DD2"/>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5C65"/>
    <w:rsid w:val="00443879"/>
    <w:rsid w:val="00443E91"/>
    <w:rsid w:val="00445013"/>
    <w:rsid w:val="004456FE"/>
    <w:rsid w:val="004560EC"/>
    <w:rsid w:val="00471BE0"/>
    <w:rsid w:val="0047701D"/>
    <w:rsid w:val="00481E3B"/>
    <w:rsid w:val="004820A9"/>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2F90"/>
    <w:rsid w:val="004E34E0"/>
    <w:rsid w:val="004E4413"/>
    <w:rsid w:val="004E6425"/>
    <w:rsid w:val="004F0EE1"/>
    <w:rsid w:val="004F354A"/>
    <w:rsid w:val="004F442A"/>
    <w:rsid w:val="004F4B64"/>
    <w:rsid w:val="004F5BC7"/>
    <w:rsid w:val="004F65B2"/>
    <w:rsid w:val="00502701"/>
    <w:rsid w:val="005028F9"/>
    <w:rsid w:val="00502BE7"/>
    <w:rsid w:val="0051056C"/>
    <w:rsid w:val="00510DC4"/>
    <w:rsid w:val="0051168E"/>
    <w:rsid w:val="00512016"/>
    <w:rsid w:val="00512398"/>
    <w:rsid w:val="00513425"/>
    <w:rsid w:val="00514305"/>
    <w:rsid w:val="00514D2A"/>
    <w:rsid w:val="005163BF"/>
    <w:rsid w:val="005417FD"/>
    <w:rsid w:val="00543BD7"/>
    <w:rsid w:val="00544C8E"/>
    <w:rsid w:val="00546C4D"/>
    <w:rsid w:val="00546C6F"/>
    <w:rsid w:val="005519F5"/>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01D"/>
    <w:rsid w:val="0058623C"/>
    <w:rsid w:val="005943F6"/>
    <w:rsid w:val="00595B61"/>
    <w:rsid w:val="00597E9D"/>
    <w:rsid w:val="005A0C8E"/>
    <w:rsid w:val="005A1C7F"/>
    <w:rsid w:val="005A2FBE"/>
    <w:rsid w:val="005A3076"/>
    <w:rsid w:val="005A5D3F"/>
    <w:rsid w:val="005B1D95"/>
    <w:rsid w:val="005B477B"/>
    <w:rsid w:val="005C07FF"/>
    <w:rsid w:val="005C32CB"/>
    <w:rsid w:val="005C4B34"/>
    <w:rsid w:val="005C7AD5"/>
    <w:rsid w:val="005D0C8F"/>
    <w:rsid w:val="005D11F1"/>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976"/>
    <w:rsid w:val="006112FF"/>
    <w:rsid w:val="00614B10"/>
    <w:rsid w:val="00615B69"/>
    <w:rsid w:val="00617C93"/>
    <w:rsid w:val="00621755"/>
    <w:rsid w:val="006258A0"/>
    <w:rsid w:val="006309EC"/>
    <w:rsid w:val="00632C98"/>
    <w:rsid w:val="00635202"/>
    <w:rsid w:val="00640082"/>
    <w:rsid w:val="00642CDD"/>
    <w:rsid w:val="00643205"/>
    <w:rsid w:val="00643301"/>
    <w:rsid w:val="0064375D"/>
    <w:rsid w:val="00643D34"/>
    <w:rsid w:val="006450E9"/>
    <w:rsid w:val="00650121"/>
    <w:rsid w:val="006508E8"/>
    <w:rsid w:val="00652A90"/>
    <w:rsid w:val="00652D4E"/>
    <w:rsid w:val="0065476B"/>
    <w:rsid w:val="0065549E"/>
    <w:rsid w:val="00655E24"/>
    <w:rsid w:val="0065659D"/>
    <w:rsid w:val="00661357"/>
    <w:rsid w:val="00665FE7"/>
    <w:rsid w:val="00666C15"/>
    <w:rsid w:val="006708D7"/>
    <w:rsid w:val="006721CA"/>
    <w:rsid w:val="0067299F"/>
    <w:rsid w:val="006754F6"/>
    <w:rsid w:val="00675792"/>
    <w:rsid w:val="0068262B"/>
    <w:rsid w:val="006857DE"/>
    <w:rsid w:val="00692D1A"/>
    <w:rsid w:val="00695FAD"/>
    <w:rsid w:val="006A0735"/>
    <w:rsid w:val="006A1588"/>
    <w:rsid w:val="006A162A"/>
    <w:rsid w:val="006A5213"/>
    <w:rsid w:val="006A740D"/>
    <w:rsid w:val="006A7C2D"/>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6519"/>
    <w:rsid w:val="006F0ECA"/>
    <w:rsid w:val="006F15D7"/>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DB9"/>
    <w:rsid w:val="007340A1"/>
    <w:rsid w:val="007349A4"/>
    <w:rsid w:val="007363C6"/>
    <w:rsid w:val="00736544"/>
    <w:rsid w:val="00744151"/>
    <w:rsid w:val="00747B85"/>
    <w:rsid w:val="0075068E"/>
    <w:rsid w:val="00754024"/>
    <w:rsid w:val="00754B99"/>
    <w:rsid w:val="00763944"/>
    <w:rsid w:val="0076646C"/>
    <w:rsid w:val="007709F3"/>
    <w:rsid w:val="00771AD7"/>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4A8"/>
    <w:rsid w:val="00804C45"/>
    <w:rsid w:val="0080622E"/>
    <w:rsid w:val="00806582"/>
    <w:rsid w:val="00814FC2"/>
    <w:rsid w:val="0081758A"/>
    <w:rsid w:val="00817B35"/>
    <w:rsid w:val="00817F20"/>
    <w:rsid w:val="0082286F"/>
    <w:rsid w:val="0082327C"/>
    <w:rsid w:val="00825BC1"/>
    <w:rsid w:val="008266AF"/>
    <w:rsid w:val="008325AD"/>
    <w:rsid w:val="008326CC"/>
    <w:rsid w:val="00833A0C"/>
    <w:rsid w:val="008346E4"/>
    <w:rsid w:val="00834F48"/>
    <w:rsid w:val="00837BD8"/>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AF0"/>
    <w:rsid w:val="00884E12"/>
    <w:rsid w:val="00887E6B"/>
    <w:rsid w:val="00893207"/>
    <w:rsid w:val="008955D8"/>
    <w:rsid w:val="00896D2C"/>
    <w:rsid w:val="008978B4"/>
    <w:rsid w:val="00897957"/>
    <w:rsid w:val="00897BF1"/>
    <w:rsid w:val="008A16F8"/>
    <w:rsid w:val="008A1B71"/>
    <w:rsid w:val="008A1F09"/>
    <w:rsid w:val="008A604C"/>
    <w:rsid w:val="008A65D9"/>
    <w:rsid w:val="008A74F7"/>
    <w:rsid w:val="008B228A"/>
    <w:rsid w:val="008B3597"/>
    <w:rsid w:val="008B58CD"/>
    <w:rsid w:val="008B5B96"/>
    <w:rsid w:val="008B5CAF"/>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1665D"/>
    <w:rsid w:val="00926109"/>
    <w:rsid w:val="009262B2"/>
    <w:rsid w:val="00926EE9"/>
    <w:rsid w:val="00930908"/>
    <w:rsid w:val="009319BB"/>
    <w:rsid w:val="00952923"/>
    <w:rsid w:val="009529D4"/>
    <w:rsid w:val="009534D2"/>
    <w:rsid w:val="00965BA4"/>
    <w:rsid w:val="00975D10"/>
    <w:rsid w:val="00984BBB"/>
    <w:rsid w:val="00984FEE"/>
    <w:rsid w:val="00985316"/>
    <w:rsid w:val="0099065C"/>
    <w:rsid w:val="009935E9"/>
    <w:rsid w:val="0099694D"/>
    <w:rsid w:val="00996FE9"/>
    <w:rsid w:val="009A29B9"/>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6B10"/>
    <w:rsid w:val="00A4161E"/>
    <w:rsid w:val="00A41A0E"/>
    <w:rsid w:val="00A4238B"/>
    <w:rsid w:val="00A533B3"/>
    <w:rsid w:val="00A55C59"/>
    <w:rsid w:val="00A7206F"/>
    <w:rsid w:val="00A72929"/>
    <w:rsid w:val="00A72DEC"/>
    <w:rsid w:val="00A73FEB"/>
    <w:rsid w:val="00A77DF8"/>
    <w:rsid w:val="00A77FD1"/>
    <w:rsid w:val="00A80399"/>
    <w:rsid w:val="00A80C91"/>
    <w:rsid w:val="00A82AFE"/>
    <w:rsid w:val="00A907AD"/>
    <w:rsid w:val="00A92349"/>
    <w:rsid w:val="00A95401"/>
    <w:rsid w:val="00A95AAF"/>
    <w:rsid w:val="00AA65CD"/>
    <w:rsid w:val="00AB0DB4"/>
    <w:rsid w:val="00AB1349"/>
    <w:rsid w:val="00AC1ED2"/>
    <w:rsid w:val="00AC3406"/>
    <w:rsid w:val="00AC469F"/>
    <w:rsid w:val="00AC79EB"/>
    <w:rsid w:val="00AD2337"/>
    <w:rsid w:val="00AE49AF"/>
    <w:rsid w:val="00AE5D20"/>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3EA"/>
    <w:rsid w:val="00B528FE"/>
    <w:rsid w:val="00B54BE4"/>
    <w:rsid w:val="00B57FA8"/>
    <w:rsid w:val="00B60017"/>
    <w:rsid w:val="00B627E3"/>
    <w:rsid w:val="00B715A9"/>
    <w:rsid w:val="00B75992"/>
    <w:rsid w:val="00B76DFF"/>
    <w:rsid w:val="00B81914"/>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C09EB"/>
    <w:rsid w:val="00BC142D"/>
    <w:rsid w:val="00BC1584"/>
    <w:rsid w:val="00BC177C"/>
    <w:rsid w:val="00BC2584"/>
    <w:rsid w:val="00BC5365"/>
    <w:rsid w:val="00BC6D00"/>
    <w:rsid w:val="00BD1697"/>
    <w:rsid w:val="00BD1EED"/>
    <w:rsid w:val="00BD6D07"/>
    <w:rsid w:val="00BD7FAC"/>
    <w:rsid w:val="00BE5ACB"/>
    <w:rsid w:val="00BF0CA6"/>
    <w:rsid w:val="00BF206B"/>
    <w:rsid w:val="00BF47BE"/>
    <w:rsid w:val="00BF4E20"/>
    <w:rsid w:val="00BF5C06"/>
    <w:rsid w:val="00BF5F01"/>
    <w:rsid w:val="00BF76BC"/>
    <w:rsid w:val="00C02844"/>
    <w:rsid w:val="00C048C6"/>
    <w:rsid w:val="00C1009F"/>
    <w:rsid w:val="00C10791"/>
    <w:rsid w:val="00C11839"/>
    <w:rsid w:val="00C121E5"/>
    <w:rsid w:val="00C14718"/>
    <w:rsid w:val="00C17D7C"/>
    <w:rsid w:val="00C217E2"/>
    <w:rsid w:val="00C26334"/>
    <w:rsid w:val="00C31AB8"/>
    <w:rsid w:val="00C335DA"/>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5278"/>
    <w:rsid w:val="00C65D2D"/>
    <w:rsid w:val="00C70621"/>
    <w:rsid w:val="00C73777"/>
    <w:rsid w:val="00C743DD"/>
    <w:rsid w:val="00C76F48"/>
    <w:rsid w:val="00C8067D"/>
    <w:rsid w:val="00C810AC"/>
    <w:rsid w:val="00C85552"/>
    <w:rsid w:val="00C877E0"/>
    <w:rsid w:val="00C92232"/>
    <w:rsid w:val="00C93179"/>
    <w:rsid w:val="00C955C3"/>
    <w:rsid w:val="00CA0600"/>
    <w:rsid w:val="00CA0E95"/>
    <w:rsid w:val="00CA1527"/>
    <w:rsid w:val="00CB6A1C"/>
    <w:rsid w:val="00CB6BD4"/>
    <w:rsid w:val="00CC28C4"/>
    <w:rsid w:val="00CD0CE2"/>
    <w:rsid w:val="00CD58D9"/>
    <w:rsid w:val="00CD5CC9"/>
    <w:rsid w:val="00CD78E4"/>
    <w:rsid w:val="00CE5180"/>
    <w:rsid w:val="00CE7AB7"/>
    <w:rsid w:val="00CF7158"/>
    <w:rsid w:val="00D010B5"/>
    <w:rsid w:val="00D04C85"/>
    <w:rsid w:val="00D0542F"/>
    <w:rsid w:val="00D10485"/>
    <w:rsid w:val="00D12680"/>
    <w:rsid w:val="00D13598"/>
    <w:rsid w:val="00D13A37"/>
    <w:rsid w:val="00D14A8B"/>
    <w:rsid w:val="00D15D88"/>
    <w:rsid w:val="00D1608A"/>
    <w:rsid w:val="00D17430"/>
    <w:rsid w:val="00D17574"/>
    <w:rsid w:val="00D23EDE"/>
    <w:rsid w:val="00D3365E"/>
    <w:rsid w:val="00D422C0"/>
    <w:rsid w:val="00D422CB"/>
    <w:rsid w:val="00D42C3B"/>
    <w:rsid w:val="00D4717B"/>
    <w:rsid w:val="00D56ACA"/>
    <w:rsid w:val="00D57031"/>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093C"/>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4D5"/>
    <w:rsid w:val="00DE0FF4"/>
    <w:rsid w:val="00DE1EDA"/>
    <w:rsid w:val="00DE28BC"/>
    <w:rsid w:val="00DE2ED3"/>
    <w:rsid w:val="00DE5A5F"/>
    <w:rsid w:val="00DE73EF"/>
    <w:rsid w:val="00DF1E4A"/>
    <w:rsid w:val="00DF3739"/>
    <w:rsid w:val="00DF433E"/>
    <w:rsid w:val="00E010C4"/>
    <w:rsid w:val="00E0295F"/>
    <w:rsid w:val="00E034FF"/>
    <w:rsid w:val="00E115E1"/>
    <w:rsid w:val="00E16CA9"/>
    <w:rsid w:val="00E17F09"/>
    <w:rsid w:val="00E21394"/>
    <w:rsid w:val="00E217C3"/>
    <w:rsid w:val="00E22357"/>
    <w:rsid w:val="00E22824"/>
    <w:rsid w:val="00E23150"/>
    <w:rsid w:val="00E2460E"/>
    <w:rsid w:val="00E34190"/>
    <w:rsid w:val="00E34B20"/>
    <w:rsid w:val="00E35854"/>
    <w:rsid w:val="00E37691"/>
    <w:rsid w:val="00E4084B"/>
    <w:rsid w:val="00E47510"/>
    <w:rsid w:val="00E518AB"/>
    <w:rsid w:val="00E55813"/>
    <w:rsid w:val="00E56C3E"/>
    <w:rsid w:val="00E60A23"/>
    <w:rsid w:val="00E60B41"/>
    <w:rsid w:val="00E65624"/>
    <w:rsid w:val="00E660CF"/>
    <w:rsid w:val="00E661C9"/>
    <w:rsid w:val="00E66F9B"/>
    <w:rsid w:val="00E71D4D"/>
    <w:rsid w:val="00E73B1B"/>
    <w:rsid w:val="00E7525F"/>
    <w:rsid w:val="00E7777A"/>
    <w:rsid w:val="00E84368"/>
    <w:rsid w:val="00E8688B"/>
    <w:rsid w:val="00E94EE5"/>
    <w:rsid w:val="00E96049"/>
    <w:rsid w:val="00EB1E5C"/>
    <w:rsid w:val="00EB25FD"/>
    <w:rsid w:val="00EB2CC0"/>
    <w:rsid w:val="00EB2EC4"/>
    <w:rsid w:val="00EB4AC0"/>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7034"/>
    <w:rsid w:val="00F17F3C"/>
    <w:rsid w:val="00F21036"/>
    <w:rsid w:val="00F249FB"/>
    <w:rsid w:val="00F266A3"/>
    <w:rsid w:val="00F27F34"/>
    <w:rsid w:val="00F333D9"/>
    <w:rsid w:val="00F37A7D"/>
    <w:rsid w:val="00F41775"/>
    <w:rsid w:val="00F41DCD"/>
    <w:rsid w:val="00F450A8"/>
    <w:rsid w:val="00F46571"/>
    <w:rsid w:val="00F468CD"/>
    <w:rsid w:val="00F5376F"/>
    <w:rsid w:val="00F53F5C"/>
    <w:rsid w:val="00F56939"/>
    <w:rsid w:val="00F56B73"/>
    <w:rsid w:val="00F57DBD"/>
    <w:rsid w:val="00F604CF"/>
    <w:rsid w:val="00F61C04"/>
    <w:rsid w:val="00F62D22"/>
    <w:rsid w:val="00F640CD"/>
    <w:rsid w:val="00F64991"/>
    <w:rsid w:val="00F651AB"/>
    <w:rsid w:val="00F70206"/>
    <w:rsid w:val="00F733DB"/>
    <w:rsid w:val="00F85201"/>
    <w:rsid w:val="00F909C6"/>
    <w:rsid w:val="00F90A8A"/>
    <w:rsid w:val="00F926FA"/>
    <w:rsid w:val="00F94869"/>
    <w:rsid w:val="00F97BD5"/>
    <w:rsid w:val="00FA0102"/>
    <w:rsid w:val="00FA0B91"/>
    <w:rsid w:val="00FA2722"/>
    <w:rsid w:val="00FA2CCC"/>
    <w:rsid w:val="00FA6668"/>
    <w:rsid w:val="00FB328F"/>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3C"/>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Props1.xml><?xml version="1.0" encoding="utf-8"?>
<ds:datastoreItem xmlns:ds="http://schemas.openxmlformats.org/officeDocument/2006/customXml" ds:itemID="{6E720B43-0E57-45C2-B789-FF6FEFC1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4.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Applicable rules to eligible costs</dc:title>
  <dc:subject/>
  <dc:creator>PLUTUS-PLATEAU Juliette (EAC)</dc:creator>
  <cp:keywords/>
  <dc:description/>
  <cp:lastModifiedBy>Inge Stuer</cp:lastModifiedBy>
  <cp:revision>5</cp:revision>
  <cp:lastPrinted>2022-10-20T07:45:00Z</cp:lastPrinted>
  <dcterms:created xsi:type="dcterms:W3CDTF">2023-03-28T13:08:00Z</dcterms:created>
  <dcterms:modified xsi:type="dcterms:W3CDTF">2023-05-20T17:58:00Z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0x010100258AA79CEB83498886A3A0868112325000AACF5B877EE69249B6AE86A769072C47</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